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EB958" w14:textId="47AEAF80" w:rsidR="00481822" w:rsidRDefault="00A21708" w:rsidP="00D16312">
      <w:pPr>
        <w:widowControl w:val="0"/>
        <w:tabs>
          <w:tab w:val="left" w:pos="90"/>
        </w:tabs>
        <w:autoSpaceDE w:val="0"/>
        <w:autoSpaceDN w:val="0"/>
        <w:adjustRightInd w:val="0"/>
        <w:jc w:val="center"/>
        <w:rPr>
          <w:rFonts w:ascii="Arial" w:hAnsi="Arial" w:cs="Arial"/>
          <w:b/>
          <w:bCs/>
          <w:color w:val="000000"/>
          <w:sz w:val="38"/>
          <w:szCs w:val="38"/>
        </w:rPr>
      </w:pPr>
      <w:bookmarkStart w:id="0" w:name="_GoBack"/>
      <w:bookmarkEnd w:id="0"/>
      <w:r>
        <w:rPr>
          <w:rFonts w:ascii="Arial" w:hAnsi="Arial" w:cs="Arial"/>
          <w:b/>
          <w:bCs/>
          <w:color w:val="000000"/>
          <w:sz w:val="32"/>
          <w:szCs w:val="32"/>
        </w:rPr>
        <w:t>O</w:t>
      </w:r>
      <w:r w:rsidR="00481822">
        <w:rPr>
          <w:rFonts w:ascii="Arial" w:hAnsi="Arial" w:cs="Arial"/>
          <w:b/>
          <w:bCs/>
          <w:color w:val="000000"/>
          <w:sz w:val="32"/>
          <w:szCs w:val="32"/>
        </w:rPr>
        <w:t>utgoing Loan Agreement</w:t>
      </w:r>
    </w:p>
    <w:p w14:paraId="4F129712" w14:textId="77777777" w:rsidR="00D16312" w:rsidRDefault="00D16312">
      <w:pPr>
        <w:widowControl w:val="0"/>
        <w:tabs>
          <w:tab w:val="left" w:pos="90"/>
        </w:tabs>
        <w:autoSpaceDE w:val="0"/>
        <w:autoSpaceDN w:val="0"/>
        <w:adjustRightInd w:val="0"/>
        <w:spacing w:before="123"/>
        <w:rPr>
          <w:rFonts w:ascii="Arial" w:hAnsi="Arial" w:cs="Arial"/>
          <w:color w:val="000000"/>
          <w:sz w:val="20"/>
          <w:szCs w:val="20"/>
        </w:rPr>
      </w:pPr>
    </w:p>
    <w:p w14:paraId="3FC96ADE" w14:textId="702824A4" w:rsidR="00481822" w:rsidRDefault="00481822">
      <w:pPr>
        <w:widowControl w:val="0"/>
        <w:tabs>
          <w:tab w:val="left" w:pos="90"/>
        </w:tabs>
        <w:autoSpaceDE w:val="0"/>
        <w:autoSpaceDN w:val="0"/>
        <w:adjustRightInd w:val="0"/>
        <w:spacing w:before="123"/>
        <w:rPr>
          <w:rFonts w:ascii="Arial" w:hAnsi="Arial" w:cs="Arial"/>
          <w:color w:val="000000"/>
          <w:sz w:val="25"/>
          <w:szCs w:val="25"/>
        </w:rPr>
      </w:pPr>
      <w:r>
        <w:rPr>
          <w:rFonts w:ascii="Arial" w:hAnsi="Arial" w:cs="Arial"/>
          <w:color w:val="000000"/>
          <w:sz w:val="20"/>
          <w:szCs w:val="20"/>
        </w:rPr>
        <w:t xml:space="preserve">The Ohio </w:t>
      </w:r>
      <w:r w:rsidR="00783536">
        <w:rPr>
          <w:rFonts w:ascii="Arial" w:hAnsi="Arial" w:cs="Arial"/>
          <w:color w:val="000000"/>
          <w:sz w:val="20"/>
          <w:szCs w:val="20"/>
        </w:rPr>
        <w:t>History Connection</w:t>
      </w:r>
      <w:r>
        <w:rPr>
          <w:rFonts w:ascii="Arial" w:hAnsi="Arial" w:cs="Arial"/>
          <w:color w:val="000000"/>
          <w:sz w:val="20"/>
          <w:szCs w:val="20"/>
        </w:rPr>
        <w:t xml:space="preserve"> agrees, subject to the conditions noted below and on the reverse of </w:t>
      </w:r>
    </w:p>
    <w:p w14:paraId="2D1590E7" w14:textId="77777777" w:rsidR="00481822" w:rsidRDefault="00481822">
      <w:pPr>
        <w:widowControl w:val="0"/>
        <w:tabs>
          <w:tab w:val="left" w:pos="90"/>
        </w:tabs>
        <w:autoSpaceDE w:val="0"/>
        <w:autoSpaceDN w:val="0"/>
        <w:adjustRightInd w:val="0"/>
        <w:rPr>
          <w:rFonts w:ascii="Arial" w:hAnsi="Arial" w:cs="Arial"/>
          <w:color w:val="000000"/>
          <w:sz w:val="22"/>
          <w:szCs w:val="22"/>
        </w:rPr>
      </w:pPr>
      <w:r>
        <w:rPr>
          <w:rFonts w:ascii="Arial" w:hAnsi="Arial" w:cs="Arial"/>
          <w:color w:val="000000"/>
          <w:sz w:val="20"/>
          <w:szCs w:val="20"/>
        </w:rPr>
        <w:t>this form, to lend the object(s) described below to:</w:t>
      </w:r>
    </w:p>
    <w:p w14:paraId="383AB34A" w14:textId="77777777" w:rsidR="00D16312" w:rsidRDefault="00D16312">
      <w:pPr>
        <w:widowControl w:val="0"/>
        <w:tabs>
          <w:tab w:val="left" w:pos="90"/>
        </w:tabs>
        <w:autoSpaceDE w:val="0"/>
        <w:autoSpaceDN w:val="0"/>
        <w:adjustRightInd w:val="0"/>
        <w:spacing w:before="82"/>
        <w:rPr>
          <w:rFonts w:ascii="Arial" w:hAnsi="Arial" w:cs="Arial"/>
          <w:b/>
          <w:bCs/>
          <w:color w:val="000000"/>
          <w:sz w:val="20"/>
          <w:szCs w:val="20"/>
        </w:rPr>
      </w:pPr>
    </w:p>
    <w:p w14:paraId="2F64C7FC" w14:textId="173A722C" w:rsidR="00481822" w:rsidRDefault="00481822">
      <w:pPr>
        <w:widowControl w:val="0"/>
        <w:tabs>
          <w:tab w:val="left" w:pos="90"/>
        </w:tabs>
        <w:autoSpaceDE w:val="0"/>
        <w:autoSpaceDN w:val="0"/>
        <w:adjustRightInd w:val="0"/>
        <w:spacing w:before="82"/>
        <w:rPr>
          <w:rFonts w:ascii="Arial" w:hAnsi="Arial" w:cs="Arial"/>
          <w:b/>
          <w:bCs/>
          <w:color w:val="000000"/>
          <w:sz w:val="25"/>
          <w:szCs w:val="25"/>
        </w:rPr>
      </w:pPr>
      <w:r>
        <w:rPr>
          <w:rFonts w:ascii="Arial" w:hAnsi="Arial" w:cs="Arial"/>
          <w:b/>
          <w:bCs/>
          <w:color w:val="000000"/>
          <w:sz w:val="20"/>
          <w:szCs w:val="20"/>
        </w:rPr>
        <w:t>Borrowing Institution Name and Address</w:t>
      </w:r>
    </w:p>
    <w:p w14:paraId="0E24865D" w14:textId="7599E39D" w:rsidR="00B0108C" w:rsidRPr="00EB4CE6" w:rsidRDefault="00481822" w:rsidP="00A40B1B">
      <w:pPr>
        <w:widowControl w:val="0"/>
        <w:tabs>
          <w:tab w:val="left" w:pos="420"/>
        </w:tabs>
        <w:autoSpaceDE w:val="0"/>
        <w:autoSpaceDN w:val="0"/>
        <w:adjustRightInd w:val="0"/>
        <w:spacing w:before="19"/>
        <w:rPr>
          <w:rFonts w:ascii="Arial" w:hAnsi="Arial" w:cs="Arial"/>
          <w:color w:val="4F81BD"/>
          <w:sz w:val="20"/>
          <w:szCs w:val="20"/>
        </w:rPr>
      </w:pPr>
      <w:r>
        <w:rPr>
          <w:rFonts w:ascii="Arial" w:hAnsi="Arial"/>
        </w:rPr>
        <w:tab/>
      </w:r>
      <w:r w:rsidR="00A40B1B" w:rsidRPr="00EB4CE6">
        <w:rPr>
          <w:rFonts w:ascii="Arial" w:hAnsi="Arial" w:cs="Arial"/>
          <w:color w:val="4F81BD"/>
          <w:sz w:val="20"/>
          <w:szCs w:val="20"/>
        </w:rPr>
        <w:t>Museum of the Moving Image</w:t>
      </w:r>
    </w:p>
    <w:p w14:paraId="2BBDFAB8" w14:textId="5EDE2291" w:rsidR="00A40B1B" w:rsidRPr="00EB4CE6" w:rsidRDefault="00A40B1B" w:rsidP="00A40B1B">
      <w:pPr>
        <w:widowControl w:val="0"/>
        <w:tabs>
          <w:tab w:val="left" w:pos="420"/>
        </w:tabs>
        <w:autoSpaceDE w:val="0"/>
        <w:autoSpaceDN w:val="0"/>
        <w:adjustRightInd w:val="0"/>
        <w:spacing w:before="19"/>
        <w:rPr>
          <w:rFonts w:ascii="Arial" w:hAnsi="Arial" w:cs="Arial"/>
          <w:color w:val="4F81BD"/>
          <w:sz w:val="20"/>
          <w:szCs w:val="20"/>
        </w:rPr>
      </w:pPr>
      <w:r w:rsidRPr="00EB4CE6">
        <w:rPr>
          <w:rFonts w:ascii="Arial" w:hAnsi="Arial" w:cs="Arial"/>
          <w:color w:val="4F81BD"/>
          <w:sz w:val="20"/>
          <w:szCs w:val="20"/>
        </w:rPr>
        <w:tab/>
        <w:t>123 Main Street</w:t>
      </w:r>
    </w:p>
    <w:p w14:paraId="0AE0F975" w14:textId="130DEEB3" w:rsidR="00A40B1B" w:rsidRPr="00EB4CE6" w:rsidRDefault="00A40B1B" w:rsidP="00A40B1B">
      <w:pPr>
        <w:widowControl w:val="0"/>
        <w:tabs>
          <w:tab w:val="left" w:pos="420"/>
        </w:tabs>
        <w:autoSpaceDE w:val="0"/>
        <w:autoSpaceDN w:val="0"/>
        <w:adjustRightInd w:val="0"/>
        <w:spacing w:before="19"/>
        <w:rPr>
          <w:rFonts w:ascii="Arial" w:hAnsi="Arial" w:cs="Arial"/>
          <w:color w:val="4F81BD"/>
          <w:sz w:val="20"/>
          <w:szCs w:val="20"/>
        </w:rPr>
      </w:pPr>
      <w:r w:rsidRPr="00EB4CE6">
        <w:rPr>
          <w:rFonts w:ascii="Arial" w:hAnsi="Arial" w:cs="Arial"/>
          <w:color w:val="4F81BD"/>
          <w:sz w:val="20"/>
          <w:szCs w:val="20"/>
        </w:rPr>
        <w:tab/>
        <w:t>Anytown, CA 12345</w:t>
      </w:r>
    </w:p>
    <w:p w14:paraId="00006ABC" w14:textId="51AB9A29" w:rsidR="00481822" w:rsidRDefault="00481822" w:rsidP="00B0108C">
      <w:pPr>
        <w:widowControl w:val="0"/>
        <w:tabs>
          <w:tab w:val="left" w:pos="420"/>
        </w:tabs>
        <w:autoSpaceDE w:val="0"/>
        <w:autoSpaceDN w:val="0"/>
        <w:adjustRightInd w:val="0"/>
        <w:spacing w:before="19"/>
        <w:rPr>
          <w:rFonts w:ascii="Arial" w:hAnsi="Arial" w:cs="Arial"/>
          <w:color w:val="000000"/>
          <w:sz w:val="22"/>
          <w:szCs w:val="22"/>
        </w:rPr>
      </w:pPr>
      <w:r>
        <w:rPr>
          <w:rFonts w:ascii="Arial" w:hAnsi="Arial"/>
        </w:rPr>
        <w:tab/>
      </w:r>
    </w:p>
    <w:p w14:paraId="2B0B54F6" w14:textId="77777777" w:rsidR="00481822" w:rsidRDefault="00481822">
      <w:pPr>
        <w:widowControl w:val="0"/>
        <w:tabs>
          <w:tab w:val="left" w:pos="90"/>
        </w:tabs>
        <w:autoSpaceDE w:val="0"/>
        <w:autoSpaceDN w:val="0"/>
        <w:adjustRightInd w:val="0"/>
        <w:spacing w:before="89"/>
        <w:rPr>
          <w:rFonts w:ascii="Arial" w:hAnsi="Arial" w:cs="Arial"/>
          <w:b/>
          <w:bCs/>
          <w:color w:val="000000"/>
          <w:sz w:val="25"/>
          <w:szCs w:val="25"/>
        </w:rPr>
      </w:pPr>
      <w:r>
        <w:rPr>
          <w:rFonts w:ascii="Arial" w:hAnsi="Arial" w:cs="Arial"/>
          <w:b/>
          <w:bCs/>
          <w:color w:val="000000"/>
          <w:sz w:val="20"/>
          <w:szCs w:val="20"/>
        </w:rPr>
        <w:t>Purpose</w:t>
      </w:r>
    </w:p>
    <w:p w14:paraId="30A4D1D2" w14:textId="0E649083" w:rsidR="00481822" w:rsidRPr="00EB4CE6" w:rsidRDefault="00A40B1B" w:rsidP="00783536">
      <w:pPr>
        <w:widowControl w:val="0"/>
        <w:tabs>
          <w:tab w:val="left" w:pos="420"/>
        </w:tabs>
        <w:autoSpaceDE w:val="0"/>
        <w:autoSpaceDN w:val="0"/>
        <w:adjustRightInd w:val="0"/>
        <w:spacing w:before="19"/>
        <w:ind w:left="420"/>
        <w:rPr>
          <w:rFonts w:ascii="Arial" w:hAnsi="Arial" w:cs="Arial"/>
          <w:color w:val="4F81BD"/>
          <w:sz w:val="25"/>
          <w:szCs w:val="25"/>
        </w:rPr>
      </w:pPr>
      <w:r w:rsidRPr="00EB4CE6">
        <w:rPr>
          <w:rFonts w:ascii="Arial" w:hAnsi="Arial" w:cs="Arial"/>
          <w:color w:val="4F81BD"/>
          <w:sz w:val="20"/>
          <w:szCs w:val="20"/>
        </w:rPr>
        <w:t>These objects are on loan for an exhibition.</w:t>
      </w:r>
    </w:p>
    <w:p w14:paraId="51A9A26D" w14:textId="77777777" w:rsidR="00075DF3" w:rsidRDefault="00075DF3">
      <w:pPr>
        <w:widowControl w:val="0"/>
        <w:tabs>
          <w:tab w:val="left" w:pos="90"/>
        </w:tabs>
        <w:autoSpaceDE w:val="0"/>
        <w:autoSpaceDN w:val="0"/>
        <w:adjustRightInd w:val="0"/>
        <w:spacing w:before="79"/>
        <w:rPr>
          <w:rFonts w:ascii="Arial" w:hAnsi="Arial" w:cs="Arial"/>
          <w:b/>
          <w:bCs/>
          <w:color w:val="000000"/>
          <w:sz w:val="20"/>
          <w:szCs w:val="20"/>
        </w:rPr>
      </w:pPr>
    </w:p>
    <w:p w14:paraId="3E122A26" w14:textId="78543607" w:rsidR="00481822" w:rsidRDefault="00481822">
      <w:pPr>
        <w:widowControl w:val="0"/>
        <w:tabs>
          <w:tab w:val="left" w:pos="90"/>
        </w:tabs>
        <w:autoSpaceDE w:val="0"/>
        <w:autoSpaceDN w:val="0"/>
        <w:adjustRightInd w:val="0"/>
        <w:spacing w:before="79"/>
        <w:rPr>
          <w:rFonts w:ascii="Arial" w:hAnsi="Arial" w:cs="Arial"/>
          <w:b/>
          <w:bCs/>
          <w:color w:val="000000"/>
          <w:sz w:val="25"/>
          <w:szCs w:val="25"/>
        </w:rPr>
      </w:pPr>
      <w:r>
        <w:rPr>
          <w:rFonts w:ascii="Arial" w:hAnsi="Arial" w:cs="Arial"/>
          <w:b/>
          <w:bCs/>
          <w:color w:val="000000"/>
          <w:sz w:val="20"/>
          <w:szCs w:val="20"/>
        </w:rPr>
        <w:t>Loan Period</w:t>
      </w:r>
    </w:p>
    <w:p w14:paraId="59E7CADF" w14:textId="15EF906A" w:rsidR="00481822" w:rsidRPr="00EB4CE6" w:rsidRDefault="00481822">
      <w:pPr>
        <w:widowControl w:val="0"/>
        <w:tabs>
          <w:tab w:val="left" w:pos="420"/>
        </w:tabs>
        <w:autoSpaceDE w:val="0"/>
        <w:autoSpaceDN w:val="0"/>
        <w:adjustRightInd w:val="0"/>
        <w:spacing w:before="19"/>
        <w:rPr>
          <w:rFonts w:ascii="Arial" w:hAnsi="Arial" w:cs="Arial"/>
          <w:color w:val="4F81BD"/>
          <w:sz w:val="25"/>
          <w:szCs w:val="25"/>
        </w:rPr>
      </w:pPr>
      <w:r w:rsidRPr="00EB4CE6">
        <w:rPr>
          <w:rFonts w:ascii="Arial" w:hAnsi="Arial"/>
          <w:color w:val="4F81BD"/>
        </w:rPr>
        <w:tab/>
      </w:r>
      <w:r w:rsidR="00A40B1B" w:rsidRPr="00EB4CE6">
        <w:rPr>
          <w:rFonts w:ascii="Arial" w:hAnsi="Arial"/>
          <w:color w:val="4F81BD"/>
          <w:sz w:val="20"/>
          <w:szCs w:val="20"/>
        </w:rPr>
        <w:t>1/1/2019</w:t>
      </w:r>
      <w:r w:rsidR="00B0108C" w:rsidRPr="00EB4CE6">
        <w:rPr>
          <w:rFonts w:ascii="Arial" w:hAnsi="Arial" w:cs="Arial"/>
          <w:color w:val="4F81BD"/>
          <w:sz w:val="20"/>
          <w:szCs w:val="20"/>
        </w:rPr>
        <w:t xml:space="preserve"> through </w:t>
      </w:r>
      <w:r w:rsidR="00A40B1B" w:rsidRPr="00EB4CE6">
        <w:rPr>
          <w:rFonts w:ascii="Arial" w:hAnsi="Arial" w:cs="Arial"/>
          <w:color w:val="4F81BD"/>
          <w:sz w:val="20"/>
          <w:szCs w:val="20"/>
        </w:rPr>
        <w:t>6/30/2019</w:t>
      </w:r>
    </w:p>
    <w:p w14:paraId="039EA608" w14:textId="77777777" w:rsidR="00075DF3" w:rsidRDefault="00075DF3">
      <w:pPr>
        <w:widowControl w:val="0"/>
        <w:tabs>
          <w:tab w:val="left" w:pos="90"/>
        </w:tabs>
        <w:autoSpaceDE w:val="0"/>
        <w:autoSpaceDN w:val="0"/>
        <w:adjustRightInd w:val="0"/>
        <w:spacing w:before="79"/>
        <w:rPr>
          <w:rFonts w:ascii="Arial" w:hAnsi="Arial" w:cs="Arial"/>
          <w:b/>
          <w:bCs/>
          <w:color w:val="000000"/>
          <w:sz w:val="20"/>
          <w:szCs w:val="20"/>
        </w:rPr>
      </w:pPr>
    </w:p>
    <w:p w14:paraId="2C5EA966" w14:textId="4C0C0167" w:rsidR="00481822" w:rsidRDefault="00481822">
      <w:pPr>
        <w:widowControl w:val="0"/>
        <w:tabs>
          <w:tab w:val="left" w:pos="90"/>
        </w:tabs>
        <w:autoSpaceDE w:val="0"/>
        <w:autoSpaceDN w:val="0"/>
        <w:adjustRightInd w:val="0"/>
        <w:spacing w:before="79"/>
        <w:rPr>
          <w:rFonts w:ascii="Arial" w:hAnsi="Arial" w:cs="Arial"/>
          <w:b/>
          <w:bCs/>
          <w:color w:val="000000"/>
          <w:sz w:val="25"/>
          <w:szCs w:val="25"/>
        </w:rPr>
      </w:pPr>
      <w:r>
        <w:rPr>
          <w:rFonts w:ascii="Arial" w:hAnsi="Arial" w:cs="Arial"/>
          <w:b/>
          <w:bCs/>
          <w:color w:val="000000"/>
          <w:sz w:val="20"/>
          <w:szCs w:val="20"/>
        </w:rPr>
        <w:t>Additional Terms and Conditions</w:t>
      </w:r>
    </w:p>
    <w:p w14:paraId="71549051" w14:textId="053714B6" w:rsidR="00481822" w:rsidRPr="00EB4CE6" w:rsidRDefault="00A40B1B" w:rsidP="00783536">
      <w:pPr>
        <w:widowControl w:val="0"/>
        <w:tabs>
          <w:tab w:val="left" w:pos="420"/>
        </w:tabs>
        <w:autoSpaceDE w:val="0"/>
        <w:autoSpaceDN w:val="0"/>
        <w:adjustRightInd w:val="0"/>
        <w:spacing w:before="19"/>
        <w:ind w:left="420"/>
        <w:rPr>
          <w:rFonts w:ascii="Arial" w:hAnsi="Arial" w:cs="Arial"/>
          <w:color w:val="4F81BD"/>
          <w:sz w:val="25"/>
          <w:szCs w:val="25"/>
        </w:rPr>
      </w:pPr>
      <w:r w:rsidRPr="00EB4CE6">
        <w:rPr>
          <w:rFonts w:ascii="Arial" w:hAnsi="Arial" w:cs="Arial"/>
          <w:color w:val="4F81BD"/>
          <w:sz w:val="20"/>
          <w:szCs w:val="20"/>
        </w:rPr>
        <w:t>none</w:t>
      </w:r>
    </w:p>
    <w:p w14:paraId="02FA012E" w14:textId="77777777" w:rsidR="00075DF3" w:rsidRDefault="00075DF3" w:rsidP="00075DF3">
      <w:pPr>
        <w:widowControl w:val="0"/>
        <w:tabs>
          <w:tab w:val="left" w:pos="90"/>
          <w:tab w:val="right" w:pos="9240"/>
        </w:tabs>
        <w:autoSpaceDE w:val="0"/>
        <w:autoSpaceDN w:val="0"/>
        <w:adjustRightInd w:val="0"/>
        <w:spacing w:before="60"/>
        <w:rPr>
          <w:rFonts w:ascii="Arial" w:hAnsi="Arial" w:cs="Arial"/>
          <w:b/>
          <w:bCs/>
          <w:color w:val="000000"/>
        </w:rPr>
      </w:pPr>
    </w:p>
    <w:p w14:paraId="0A7470AC" w14:textId="548F965F" w:rsidR="00966C40" w:rsidRPr="0090701E" w:rsidRDefault="00966C40" w:rsidP="00966C40">
      <w:pPr>
        <w:rPr>
          <w:rFonts w:ascii="Arial" w:hAnsi="Arial" w:cs="Arial"/>
          <w:b/>
          <w:bCs/>
          <w:sz w:val="20"/>
          <w:szCs w:val="20"/>
        </w:rPr>
      </w:pPr>
      <w:r w:rsidRPr="0090701E">
        <w:rPr>
          <w:rFonts w:ascii="Arial" w:hAnsi="Arial" w:cs="Arial"/>
          <w:b/>
          <w:bCs/>
          <w:sz w:val="20"/>
          <w:szCs w:val="20"/>
        </w:rPr>
        <w:t>Itemized List of Objects</w:t>
      </w:r>
      <w:r>
        <w:rPr>
          <w:rFonts w:ascii="Arial" w:hAnsi="Arial" w:cs="Arial"/>
          <w:b/>
          <w:bCs/>
          <w:sz w:val="20"/>
          <w:szCs w:val="20"/>
        </w:rPr>
        <w:tab/>
      </w:r>
      <w:r w:rsidR="00A40B1B" w:rsidRPr="00EB4CE6">
        <w:rPr>
          <w:rFonts w:ascii="Arial" w:hAnsi="Arial" w:cs="Arial"/>
          <w:b/>
          <w:bCs/>
          <w:color w:val="4F81BD"/>
          <w:sz w:val="20"/>
          <w:szCs w:val="20"/>
        </w:rPr>
        <w:t>2</w:t>
      </w:r>
      <w:r w:rsidRPr="0090701E">
        <w:rPr>
          <w:rFonts w:ascii="Arial" w:hAnsi="Arial" w:cs="Arial"/>
          <w:b/>
          <w:bCs/>
          <w:sz w:val="20"/>
          <w:szCs w:val="20"/>
        </w:rPr>
        <w:t xml:space="preserve"> Item(s) </w:t>
      </w:r>
      <w:r>
        <w:rPr>
          <w:rFonts w:ascii="Arial" w:hAnsi="Arial" w:cs="Arial"/>
          <w:b/>
          <w:bCs/>
          <w:sz w:val="20"/>
          <w:szCs w:val="20"/>
        </w:rPr>
        <w:tab/>
      </w:r>
      <w:r w:rsidR="00A40B1B">
        <w:rPr>
          <w:rFonts w:ascii="Arial" w:hAnsi="Arial" w:cs="Arial"/>
          <w:b/>
          <w:bCs/>
          <w:sz w:val="20"/>
          <w:szCs w:val="20"/>
        </w:rPr>
        <w:tab/>
      </w:r>
      <w:r w:rsidR="00A40B1B">
        <w:rPr>
          <w:rFonts w:ascii="Arial" w:hAnsi="Arial" w:cs="Arial"/>
          <w:b/>
          <w:bCs/>
          <w:sz w:val="20"/>
          <w:szCs w:val="20"/>
        </w:rPr>
        <w:tab/>
      </w:r>
      <w:r w:rsidR="00A40B1B">
        <w:rPr>
          <w:rFonts w:ascii="Arial" w:hAnsi="Arial" w:cs="Arial"/>
          <w:b/>
          <w:bCs/>
          <w:sz w:val="20"/>
          <w:szCs w:val="20"/>
        </w:rPr>
        <w:tab/>
        <w:t>$</w:t>
      </w:r>
      <w:r w:rsidR="00A40B1B" w:rsidRPr="00EB4CE6">
        <w:rPr>
          <w:rFonts w:ascii="Arial" w:hAnsi="Arial" w:cs="Arial"/>
          <w:b/>
          <w:bCs/>
          <w:color w:val="4F81BD"/>
          <w:sz w:val="20"/>
          <w:szCs w:val="20"/>
        </w:rPr>
        <w:t>450</w:t>
      </w:r>
    </w:p>
    <w:p w14:paraId="30133739" w14:textId="2D224038" w:rsidR="00966C40" w:rsidRDefault="00966C40" w:rsidP="00966C40">
      <w:pPr>
        <w:rPr>
          <w:rFonts w:ascii="Arial" w:hAnsi="Arial" w:cs="Arial"/>
          <w:i/>
          <w:iCs/>
          <w:sz w:val="20"/>
          <w:szCs w:val="20"/>
        </w:rPr>
      </w:pPr>
      <w:r w:rsidRPr="0090701E">
        <w:rPr>
          <w:rFonts w:ascii="Arial" w:hAnsi="Arial" w:cs="Arial"/>
          <w:sz w:val="20"/>
          <w:szCs w:val="20"/>
        </w:rPr>
        <w:tab/>
      </w:r>
      <w:r w:rsidRPr="0090701E">
        <w:rPr>
          <w:rFonts w:ascii="Arial" w:hAnsi="Arial" w:cs="Arial"/>
          <w:i/>
          <w:iCs/>
          <w:sz w:val="20"/>
          <w:szCs w:val="20"/>
        </w:rPr>
        <w:t>Catalog Number:</w:t>
      </w:r>
      <w:r w:rsidRPr="0090701E">
        <w:rPr>
          <w:rFonts w:ascii="Arial" w:hAnsi="Arial" w:cs="Arial"/>
          <w:sz w:val="20"/>
          <w:szCs w:val="20"/>
        </w:rPr>
        <w:tab/>
      </w:r>
      <w:r w:rsidRPr="0090701E">
        <w:rPr>
          <w:rFonts w:ascii="Arial" w:hAnsi="Arial" w:cs="Arial"/>
          <w:i/>
          <w:iCs/>
          <w:sz w:val="20"/>
          <w:szCs w:val="20"/>
        </w:rPr>
        <w:t>Item Name/Description:</w:t>
      </w:r>
      <w:r w:rsidRPr="0090701E">
        <w:rPr>
          <w:rFonts w:ascii="Arial" w:hAnsi="Arial" w:cs="Arial"/>
          <w:sz w:val="20"/>
          <w:szCs w:val="20"/>
        </w:rPr>
        <w:tab/>
      </w:r>
      <w:r w:rsidRPr="0090701E">
        <w:rPr>
          <w:rFonts w:ascii="Arial" w:hAnsi="Arial" w:cs="Arial"/>
          <w:sz w:val="20"/>
          <w:szCs w:val="20"/>
        </w:rPr>
        <w:tab/>
      </w:r>
      <w:r>
        <w:rPr>
          <w:rFonts w:ascii="Arial" w:hAnsi="Arial" w:cs="Arial"/>
          <w:sz w:val="20"/>
          <w:szCs w:val="20"/>
        </w:rPr>
        <w:tab/>
      </w:r>
      <w:r w:rsidRPr="0090701E">
        <w:rPr>
          <w:rFonts w:ascii="Arial" w:hAnsi="Arial" w:cs="Arial"/>
          <w:i/>
          <w:iCs/>
          <w:sz w:val="20"/>
          <w:szCs w:val="20"/>
        </w:rPr>
        <w:t xml:space="preserve">Value: </w:t>
      </w:r>
    </w:p>
    <w:p w14:paraId="16065D5E" w14:textId="4E243FEC" w:rsidR="00A40B1B" w:rsidRPr="00EB4CE6" w:rsidRDefault="00A40B1B" w:rsidP="00966C40">
      <w:pPr>
        <w:rPr>
          <w:rFonts w:ascii="Arial" w:hAnsi="Arial" w:cs="Arial"/>
          <w:color w:val="4F81BD"/>
          <w:sz w:val="20"/>
          <w:szCs w:val="20"/>
        </w:rPr>
      </w:pPr>
      <w:r w:rsidRPr="00EB4CE6">
        <w:rPr>
          <w:rFonts w:ascii="Arial" w:hAnsi="Arial" w:cs="Arial"/>
          <w:color w:val="4F81BD"/>
          <w:sz w:val="20"/>
          <w:szCs w:val="20"/>
        </w:rPr>
        <w:tab/>
        <w:t>20CS.001.0001</w:t>
      </w:r>
      <w:r w:rsidRPr="00EB4CE6">
        <w:rPr>
          <w:rFonts w:ascii="Arial" w:hAnsi="Arial" w:cs="Arial"/>
          <w:color w:val="4F81BD"/>
          <w:sz w:val="20"/>
          <w:szCs w:val="20"/>
        </w:rPr>
        <w:tab/>
      </w:r>
      <w:r w:rsidRPr="00EB4CE6">
        <w:rPr>
          <w:rFonts w:ascii="Arial" w:hAnsi="Arial" w:cs="Arial"/>
          <w:color w:val="4F81BD"/>
          <w:sz w:val="20"/>
          <w:szCs w:val="20"/>
        </w:rPr>
        <w:tab/>
        <w:t>A Man</w:t>
      </w:r>
      <w:r w:rsidRPr="00EB4CE6">
        <w:rPr>
          <w:rFonts w:ascii="Arial" w:hAnsi="Arial" w:cs="Arial"/>
          <w:color w:val="4F81BD"/>
          <w:sz w:val="20"/>
          <w:szCs w:val="20"/>
        </w:rPr>
        <w:tab/>
      </w:r>
      <w:r w:rsidRPr="00EB4CE6">
        <w:rPr>
          <w:rFonts w:ascii="Arial" w:hAnsi="Arial" w:cs="Arial"/>
          <w:color w:val="4F81BD"/>
          <w:sz w:val="20"/>
          <w:szCs w:val="20"/>
        </w:rPr>
        <w:tab/>
      </w:r>
      <w:r w:rsidRPr="00EB4CE6">
        <w:rPr>
          <w:rFonts w:ascii="Arial" w:hAnsi="Arial" w:cs="Arial"/>
          <w:color w:val="4F81BD"/>
          <w:sz w:val="20"/>
          <w:szCs w:val="20"/>
        </w:rPr>
        <w:tab/>
      </w:r>
      <w:r w:rsidRPr="00EB4CE6">
        <w:rPr>
          <w:rFonts w:ascii="Arial" w:hAnsi="Arial" w:cs="Arial"/>
          <w:color w:val="4F81BD"/>
          <w:sz w:val="20"/>
          <w:szCs w:val="20"/>
        </w:rPr>
        <w:tab/>
      </w:r>
      <w:r w:rsidRPr="00EB4CE6">
        <w:rPr>
          <w:rFonts w:ascii="Arial" w:hAnsi="Arial" w:cs="Arial"/>
          <w:color w:val="4F81BD"/>
          <w:sz w:val="20"/>
          <w:szCs w:val="20"/>
        </w:rPr>
        <w:tab/>
        <w:t>$200</w:t>
      </w:r>
    </w:p>
    <w:p w14:paraId="5FB52F67" w14:textId="6BFA7C74" w:rsidR="00A40B1B" w:rsidRPr="00EB4CE6" w:rsidRDefault="00A40B1B" w:rsidP="00966C40">
      <w:pPr>
        <w:rPr>
          <w:rFonts w:ascii="Arial" w:hAnsi="Arial" w:cs="Arial"/>
          <w:color w:val="4F81BD"/>
          <w:sz w:val="20"/>
          <w:szCs w:val="20"/>
        </w:rPr>
      </w:pPr>
      <w:r w:rsidRPr="00EB4CE6">
        <w:rPr>
          <w:rFonts w:ascii="Arial" w:hAnsi="Arial" w:cs="Arial"/>
          <w:color w:val="4F81BD"/>
          <w:sz w:val="20"/>
          <w:szCs w:val="20"/>
        </w:rPr>
        <w:tab/>
      </w:r>
      <w:r w:rsidRPr="00EB4CE6">
        <w:rPr>
          <w:rFonts w:ascii="Arial" w:hAnsi="Arial" w:cs="Arial"/>
          <w:color w:val="4F81BD"/>
          <w:sz w:val="20"/>
          <w:szCs w:val="20"/>
        </w:rPr>
        <w:tab/>
      </w:r>
      <w:r w:rsidRPr="00EB4CE6">
        <w:rPr>
          <w:rFonts w:ascii="Arial" w:hAnsi="Arial" w:cs="Arial"/>
          <w:color w:val="4F81BD"/>
          <w:sz w:val="20"/>
          <w:szCs w:val="20"/>
        </w:rPr>
        <w:tab/>
      </w:r>
      <w:r w:rsidRPr="00EB4CE6">
        <w:rPr>
          <w:rFonts w:ascii="Arial" w:hAnsi="Arial" w:cs="Arial"/>
          <w:color w:val="4F81BD"/>
          <w:sz w:val="20"/>
          <w:szCs w:val="20"/>
        </w:rPr>
        <w:tab/>
        <w:t>marker; paper</w:t>
      </w:r>
    </w:p>
    <w:p w14:paraId="03856641" w14:textId="648D80DB" w:rsidR="00A40B1B" w:rsidRPr="00EB4CE6" w:rsidRDefault="00A40B1B" w:rsidP="00966C40">
      <w:pPr>
        <w:rPr>
          <w:rFonts w:ascii="Arial" w:hAnsi="Arial" w:cs="Arial"/>
          <w:color w:val="4F81BD"/>
          <w:sz w:val="20"/>
          <w:szCs w:val="20"/>
        </w:rPr>
      </w:pPr>
      <w:r w:rsidRPr="00EB4CE6">
        <w:rPr>
          <w:rFonts w:ascii="Arial" w:hAnsi="Arial" w:cs="Arial"/>
          <w:color w:val="4F81BD"/>
          <w:sz w:val="20"/>
          <w:szCs w:val="20"/>
        </w:rPr>
        <w:tab/>
      </w:r>
      <w:r w:rsidRPr="00EB4CE6">
        <w:rPr>
          <w:rFonts w:ascii="Arial" w:hAnsi="Arial" w:cs="Arial"/>
          <w:color w:val="4F81BD"/>
          <w:sz w:val="20"/>
          <w:szCs w:val="20"/>
        </w:rPr>
        <w:tab/>
      </w:r>
      <w:r w:rsidRPr="00EB4CE6">
        <w:rPr>
          <w:rFonts w:ascii="Arial" w:hAnsi="Arial" w:cs="Arial"/>
          <w:color w:val="4F81BD"/>
          <w:sz w:val="20"/>
          <w:szCs w:val="20"/>
        </w:rPr>
        <w:tab/>
      </w:r>
      <w:r w:rsidRPr="00EB4CE6">
        <w:rPr>
          <w:rFonts w:ascii="Arial" w:hAnsi="Arial" w:cs="Arial"/>
          <w:color w:val="4F81BD"/>
          <w:sz w:val="20"/>
          <w:szCs w:val="20"/>
        </w:rPr>
        <w:tab/>
        <w:t>8.5 x 11</w:t>
      </w:r>
    </w:p>
    <w:p w14:paraId="23953A16" w14:textId="2EE22061" w:rsidR="00A40B1B" w:rsidRPr="00EB4CE6" w:rsidRDefault="00A40B1B" w:rsidP="00966C40">
      <w:pPr>
        <w:rPr>
          <w:rFonts w:ascii="Arial" w:hAnsi="Arial" w:cs="Arial"/>
          <w:color w:val="4F81BD"/>
          <w:sz w:val="20"/>
          <w:szCs w:val="20"/>
        </w:rPr>
      </w:pPr>
    </w:p>
    <w:p w14:paraId="34010088" w14:textId="25E31FB9" w:rsidR="00A40B1B" w:rsidRPr="00EB4CE6" w:rsidRDefault="00A40B1B" w:rsidP="00966C40">
      <w:pPr>
        <w:rPr>
          <w:rFonts w:ascii="Arial" w:hAnsi="Arial" w:cs="Arial"/>
          <w:color w:val="4F81BD"/>
          <w:sz w:val="20"/>
          <w:szCs w:val="20"/>
        </w:rPr>
      </w:pPr>
      <w:r w:rsidRPr="00EB4CE6">
        <w:rPr>
          <w:rFonts w:ascii="Arial" w:hAnsi="Arial" w:cs="Arial"/>
          <w:color w:val="4F81BD"/>
          <w:sz w:val="20"/>
          <w:szCs w:val="20"/>
        </w:rPr>
        <w:tab/>
        <w:t>20CS.001.0002</w:t>
      </w:r>
      <w:r w:rsidRPr="00EB4CE6">
        <w:rPr>
          <w:rFonts w:ascii="Arial" w:hAnsi="Arial" w:cs="Arial"/>
          <w:color w:val="4F81BD"/>
          <w:sz w:val="20"/>
          <w:szCs w:val="20"/>
        </w:rPr>
        <w:tab/>
      </w:r>
      <w:r w:rsidRPr="00EB4CE6">
        <w:rPr>
          <w:rFonts w:ascii="Arial" w:hAnsi="Arial" w:cs="Arial"/>
          <w:color w:val="4F81BD"/>
          <w:sz w:val="20"/>
          <w:szCs w:val="20"/>
        </w:rPr>
        <w:tab/>
        <w:t>Dots Dots Dots</w:t>
      </w:r>
      <w:r w:rsidRPr="00EB4CE6">
        <w:rPr>
          <w:rFonts w:ascii="Arial" w:hAnsi="Arial" w:cs="Arial"/>
          <w:color w:val="4F81BD"/>
          <w:sz w:val="20"/>
          <w:szCs w:val="20"/>
        </w:rPr>
        <w:tab/>
      </w:r>
      <w:r w:rsidRPr="00EB4CE6">
        <w:rPr>
          <w:rFonts w:ascii="Arial" w:hAnsi="Arial" w:cs="Arial"/>
          <w:color w:val="4F81BD"/>
          <w:sz w:val="20"/>
          <w:szCs w:val="20"/>
        </w:rPr>
        <w:tab/>
      </w:r>
      <w:r w:rsidRPr="00EB4CE6">
        <w:rPr>
          <w:rFonts w:ascii="Arial" w:hAnsi="Arial" w:cs="Arial"/>
          <w:color w:val="4F81BD"/>
          <w:sz w:val="20"/>
          <w:szCs w:val="20"/>
        </w:rPr>
        <w:tab/>
      </w:r>
      <w:r w:rsidRPr="00EB4CE6">
        <w:rPr>
          <w:rFonts w:ascii="Arial" w:hAnsi="Arial" w:cs="Arial"/>
          <w:color w:val="4F81BD"/>
          <w:sz w:val="20"/>
          <w:szCs w:val="20"/>
        </w:rPr>
        <w:tab/>
        <w:t>$250</w:t>
      </w:r>
    </w:p>
    <w:p w14:paraId="1544B648" w14:textId="267C01A8" w:rsidR="00A40B1B" w:rsidRPr="00EB4CE6" w:rsidRDefault="00A40B1B" w:rsidP="00966C40">
      <w:pPr>
        <w:rPr>
          <w:rFonts w:ascii="Arial" w:hAnsi="Arial" w:cs="Arial"/>
          <w:color w:val="4F81BD"/>
          <w:sz w:val="20"/>
          <w:szCs w:val="20"/>
        </w:rPr>
      </w:pPr>
      <w:r w:rsidRPr="00EB4CE6">
        <w:rPr>
          <w:rFonts w:ascii="Arial" w:hAnsi="Arial" w:cs="Arial"/>
          <w:color w:val="4F81BD"/>
          <w:sz w:val="20"/>
          <w:szCs w:val="20"/>
        </w:rPr>
        <w:tab/>
      </w:r>
      <w:r w:rsidRPr="00EB4CE6">
        <w:rPr>
          <w:rFonts w:ascii="Arial" w:hAnsi="Arial" w:cs="Arial"/>
          <w:color w:val="4F81BD"/>
          <w:sz w:val="20"/>
          <w:szCs w:val="20"/>
        </w:rPr>
        <w:tab/>
      </w:r>
      <w:r w:rsidRPr="00EB4CE6">
        <w:rPr>
          <w:rFonts w:ascii="Arial" w:hAnsi="Arial" w:cs="Arial"/>
          <w:color w:val="4F81BD"/>
          <w:sz w:val="20"/>
          <w:szCs w:val="20"/>
        </w:rPr>
        <w:tab/>
      </w:r>
      <w:r w:rsidRPr="00EB4CE6">
        <w:rPr>
          <w:rFonts w:ascii="Arial" w:hAnsi="Arial" w:cs="Arial"/>
          <w:color w:val="4F81BD"/>
          <w:sz w:val="20"/>
          <w:szCs w:val="20"/>
        </w:rPr>
        <w:tab/>
        <w:t>marker; paper</w:t>
      </w:r>
      <w:r w:rsidRPr="00EB4CE6">
        <w:rPr>
          <w:rFonts w:ascii="Arial" w:hAnsi="Arial" w:cs="Arial"/>
          <w:color w:val="4F81BD"/>
          <w:sz w:val="20"/>
          <w:szCs w:val="20"/>
        </w:rPr>
        <w:tab/>
      </w:r>
      <w:r w:rsidRPr="00EB4CE6">
        <w:rPr>
          <w:rFonts w:ascii="Arial" w:hAnsi="Arial" w:cs="Arial"/>
          <w:color w:val="4F81BD"/>
          <w:sz w:val="20"/>
          <w:szCs w:val="20"/>
        </w:rPr>
        <w:tab/>
      </w:r>
    </w:p>
    <w:p w14:paraId="7E58503C" w14:textId="64C908D0" w:rsidR="00A40B1B" w:rsidRPr="00EB4CE6" w:rsidRDefault="00A40B1B" w:rsidP="00966C40">
      <w:pPr>
        <w:rPr>
          <w:rFonts w:ascii="Arial" w:hAnsi="Arial" w:cs="Arial"/>
          <w:color w:val="4F81BD"/>
          <w:sz w:val="20"/>
          <w:szCs w:val="20"/>
        </w:rPr>
      </w:pPr>
      <w:r w:rsidRPr="00EB4CE6">
        <w:rPr>
          <w:rFonts w:ascii="Arial" w:hAnsi="Arial" w:cs="Arial"/>
          <w:color w:val="4F81BD"/>
          <w:sz w:val="20"/>
          <w:szCs w:val="20"/>
        </w:rPr>
        <w:tab/>
      </w:r>
      <w:r w:rsidRPr="00EB4CE6">
        <w:rPr>
          <w:rFonts w:ascii="Arial" w:hAnsi="Arial" w:cs="Arial"/>
          <w:color w:val="4F81BD"/>
          <w:sz w:val="20"/>
          <w:szCs w:val="20"/>
        </w:rPr>
        <w:tab/>
      </w:r>
      <w:r w:rsidRPr="00EB4CE6">
        <w:rPr>
          <w:rFonts w:ascii="Arial" w:hAnsi="Arial" w:cs="Arial"/>
          <w:color w:val="4F81BD"/>
          <w:sz w:val="20"/>
          <w:szCs w:val="20"/>
        </w:rPr>
        <w:tab/>
      </w:r>
      <w:r w:rsidRPr="00EB4CE6">
        <w:rPr>
          <w:rFonts w:ascii="Arial" w:hAnsi="Arial" w:cs="Arial"/>
          <w:color w:val="4F81BD"/>
          <w:sz w:val="20"/>
          <w:szCs w:val="20"/>
        </w:rPr>
        <w:tab/>
        <w:t>8.5 x 11</w:t>
      </w:r>
    </w:p>
    <w:p w14:paraId="08DEBB15" w14:textId="77777777" w:rsidR="00DB7C40" w:rsidRDefault="00DB7C40">
      <w:pPr>
        <w:widowControl w:val="0"/>
        <w:tabs>
          <w:tab w:val="left" w:pos="90"/>
        </w:tabs>
        <w:autoSpaceDE w:val="0"/>
        <w:autoSpaceDN w:val="0"/>
        <w:adjustRightInd w:val="0"/>
        <w:spacing w:before="94"/>
        <w:rPr>
          <w:rFonts w:ascii="Arial" w:hAnsi="Arial" w:cs="Arial"/>
          <w:b/>
          <w:bCs/>
          <w:color w:val="000000"/>
          <w:sz w:val="20"/>
          <w:szCs w:val="20"/>
        </w:rPr>
      </w:pPr>
    </w:p>
    <w:p w14:paraId="63BBD763" w14:textId="77777777" w:rsidR="00481822" w:rsidRDefault="00481822">
      <w:pPr>
        <w:widowControl w:val="0"/>
        <w:tabs>
          <w:tab w:val="left" w:pos="90"/>
        </w:tabs>
        <w:autoSpaceDE w:val="0"/>
        <w:autoSpaceDN w:val="0"/>
        <w:adjustRightInd w:val="0"/>
        <w:spacing w:before="94"/>
        <w:rPr>
          <w:rFonts w:ascii="Arial" w:hAnsi="Arial" w:cs="Arial"/>
          <w:b/>
          <w:bCs/>
          <w:color w:val="000000"/>
          <w:sz w:val="25"/>
          <w:szCs w:val="25"/>
        </w:rPr>
      </w:pPr>
      <w:r>
        <w:rPr>
          <w:rFonts w:ascii="Arial" w:hAnsi="Arial" w:cs="Arial"/>
          <w:b/>
          <w:bCs/>
          <w:color w:val="000000"/>
          <w:sz w:val="20"/>
          <w:szCs w:val="20"/>
        </w:rPr>
        <w:t>Signatures</w:t>
      </w:r>
    </w:p>
    <w:p w14:paraId="3842EB19" w14:textId="68D32560" w:rsidR="00481822" w:rsidRDefault="004F7BB3">
      <w:pPr>
        <w:widowControl w:val="0"/>
        <w:tabs>
          <w:tab w:val="left" w:pos="420"/>
          <w:tab w:val="left" w:pos="5175"/>
        </w:tabs>
        <w:autoSpaceDE w:val="0"/>
        <w:autoSpaceDN w:val="0"/>
        <w:adjustRightInd w:val="0"/>
        <w:spacing w:before="679"/>
        <w:rPr>
          <w:rFonts w:ascii="Arial" w:hAnsi="Arial" w:cs="Arial"/>
          <w:i/>
          <w:iCs/>
          <w:color w:val="000000"/>
          <w:sz w:val="18"/>
          <w:szCs w:val="18"/>
        </w:rPr>
      </w:pPr>
      <w:r>
        <w:rPr>
          <w:noProof/>
        </w:rPr>
        <w:pict w14:anchorId="6398613F">
          <v:line id="_x0000_s1026" style="position:absolute;z-index:3" from="256.5pt,30.6pt" to="472.5pt,30.6pt"/>
        </w:pict>
      </w:r>
      <w:r>
        <w:rPr>
          <w:noProof/>
        </w:rPr>
        <w:pict w14:anchorId="67D79DFA">
          <v:line id="_x0000_s1027" style="position:absolute;z-index:1" from="14.25pt,30.6pt" to="230.25pt,30.6pt"/>
        </w:pict>
      </w:r>
      <w:r w:rsidR="00481822">
        <w:rPr>
          <w:rFonts w:ascii="Arial" w:hAnsi="Arial"/>
        </w:rPr>
        <w:tab/>
      </w:r>
      <w:r w:rsidR="00481822">
        <w:rPr>
          <w:rFonts w:ascii="Arial" w:hAnsi="Arial" w:cs="Arial"/>
          <w:i/>
          <w:iCs/>
          <w:color w:val="000000"/>
          <w:sz w:val="18"/>
          <w:szCs w:val="18"/>
        </w:rPr>
        <w:t>Borrower</w:t>
      </w:r>
      <w:r w:rsidR="00481822">
        <w:rPr>
          <w:rFonts w:ascii="Arial" w:hAnsi="Arial"/>
        </w:rPr>
        <w:tab/>
      </w:r>
      <w:r w:rsidR="00481822">
        <w:rPr>
          <w:rFonts w:ascii="Arial" w:hAnsi="Arial" w:cs="Arial"/>
          <w:i/>
          <w:iCs/>
          <w:color w:val="000000"/>
          <w:sz w:val="18"/>
          <w:szCs w:val="18"/>
        </w:rPr>
        <w:t>Date</w:t>
      </w:r>
    </w:p>
    <w:p w14:paraId="074DBC67" w14:textId="77777777" w:rsidR="00257A76" w:rsidRDefault="00257A76">
      <w:pPr>
        <w:widowControl w:val="0"/>
        <w:tabs>
          <w:tab w:val="left" w:pos="420"/>
          <w:tab w:val="left" w:pos="5175"/>
        </w:tabs>
        <w:autoSpaceDE w:val="0"/>
        <w:autoSpaceDN w:val="0"/>
        <w:adjustRightInd w:val="0"/>
        <w:spacing w:before="679"/>
        <w:rPr>
          <w:rFonts w:ascii="Arial" w:hAnsi="Arial" w:cs="Arial"/>
          <w:i/>
          <w:iCs/>
          <w:color w:val="000000"/>
          <w:sz w:val="22"/>
          <w:szCs w:val="22"/>
        </w:rPr>
      </w:pPr>
    </w:p>
    <w:p w14:paraId="7A41FAC4" w14:textId="5E4F1F27" w:rsidR="00481822" w:rsidRPr="00C2346D" w:rsidRDefault="004F7BB3">
      <w:pPr>
        <w:widowControl w:val="0"/>
        <w:tabs>
          <w:tab w:val="left" w:pos="420"/>
          <w:tab w:val="left" w:pos="5175"/>
          <w:tab w:val="left" w:pos="5640"/>
          <w:tab w:val="left" w:pos="6780"/>
        </w:tabs>
        <w:autoSpaceDE w:val="0"/>
        <w:autoSpaceDN w:val="0"/>
        <w:adjustRightInd w:val="0"/>
        <w:spacing w:before="596"/>
        <w:rPr>
          <w:rFonts w:ascii="Arial" w:hAnsi="Arial" w:cs="Arial"/>
          <w:iCs/>
          <w:color w:val="000000"/>
          <w:sz w:val="22"/>
          <w:szCs w:val="22"/>
        </w:rPr>
      </w:pPr>
      <w:r>
        <w:rPr>
          <w:noProof/>
        </w:rPr>
        <w:pict w14:anchorId="55D475D5">
          <v:line id="_x0000_s1028" style="position:absolute;z-index:4" from="256.5pt,23.1pt" to="472.5pt,23.1pt"/>
        </w:pict>
      </w:r>
      <w:r>
        <w:rPr>
          <w:noProof/>
        </w:rPr>
        <w:pict w14:anchorId="52B94970">
          <v:line id="_x0000_s1029" style="position:absolute;z-index:2" from="14.25pt,23.1pt" to="230.25pt,23.1pt"/>
        </w:pict>
      </w:r>
      <w:r w:rsidR="00481822">
        <w:rPr>
          <w:rFonts w:ascii="Arial" w:hAnsi="Arial"/>
        </w:rPr>
        <w:tab/>
      </w:r>
      <w:r w:rsidR="00257A76" w:rsidRPr="00EB4CE6">
        <w:rPr>
          <w:rFonts w:ascii="Arial" w:hAnsi="Arial"/>
          <w:color w:val="4F81BD"/>
          <w:sz w:val="18"/>
          <w:szCs w:val="18"/>
        </w:rPr>
        <w:t>Megan Wood</w:t>
      </w:r>
      <w:r w:rsidR="00481822" w:rsidRPr="00DB7C40">
        <w:rPr>
          <w:rFonts w:ascii="Arial" w:hAnsi="Arial" w:cs="Arial"/>
          <w:i/>
          <w:iCs/>
          <w:color w:val="000000"/>
          <w:sz w:val="18"/>
          <w:szCs w:val="18"/>
        </w:rPr>
        <w:t xml:space="preserve"> for the Ohio</w:t>
      </w:r>
      <w:r w:rsidR="00481822">
        <w:rPr>
          <w:rFonts w:ascii="Arial" w:hAnsi="Arial" w:cs="Arial"/>
          <w:i/>
          <w:iCs/>
          <w:color w:val="000000"/>
          <w:sz w:val="18"/>
          <w:szCs w:val="18"/>
        </w:rPr>
        <w:t xml:space="preserve"> </w:t>
      </w:r>
      <w:r w:rsidR="00DB7C40">
        <w:rPr>
          <w:rFonts w:ascii="Arial" w:hAnsi="Arial" w:cs="Arial"/>
          <w:i/>
          <w:iCs/>
          <w:color w:val="000000"/>
          <w:sz w:val="18"/>
          <w:szCs w:val="18"/>
        </w:rPr>
        <w:t>History Connection</w:t>
      </w:r>
      <w:r w:rsidR="00481822">
        <w:rPr>
          <w:rFonts w:ascii="Arial" w:hAnsi="Arial"/>
        </w:rPr>
        <w:tab/>
      </w:r>
      <w:r w:rsidR="00481822">
        <w:rPr>
          <w:rFonts w:ascii="Arial" w:hAnsi="Arial" w:cs="Arial"/>
          <w:i/>
          <w:iCs/>
          <w:color w:val="000000"/>
          <w:sz w:val="18"/>
          <w:szCs w:val="18"/>
        </w:rPr>
        <w:t>Date</w:t>
      </w:r>
      <w:r w:rsidR="00481822">
        <w:rPr>
          <w:rFonts w:ascii="Arial" w:hAnsi="Arial"/>
        </w:rPr>
        <w:tab/>
      </w:r>
      <w:r w:rsidR="00481822">
        <w:rPr>
          <w:rFonts w:ascii="Arial" w:hAnsi="Arial" w:cs="Arial"/>
          <w:i/>
          <w:iCs/>
          <w:color w:val="000000"/>
          <w:sz w:val="18"/>
          <w:szCs w:val="18"/>
        </w:rPr>
        <w:t>CMT meetin</w:t>
      </w:r>
      <w:r w:rsidR="00C2346D">
        <w:rPr>
          <w:rFonts w:ascii="Arial" w:hAnsi="Arial" w:cs="Arial"/>
          <w:i/>
          <w:iCs/>
          <w:color w:val="000000"/>
          <w:sz w:val="18"/>
          <w:szCs w:val="18"/>
        </w:rPr>
        <w:t>g</w:t>
      </w:r>
      <w:r w:rsidR="00C2346D">
        <w:rPr>
          <w:rFonts w:ascii="Arial" w:hAnsi="Arial" w:cs="Arial"/>
          <w:iCs/>
          <w:color w:val="000000"/>
          <w:sz w:val="18"/>
          <w:szCs w:val="18"/>
        </w:rPr>
        <w:t xml:space="preserve"> </w:t>
      </w:r>
      <w:r w:rsidR="00257A76" w:rsidRPr="00EB4CE6">
        <w:rPr>
          <w:rFonts w:ascii="Arial" w:hAnsi="Arial" w:cs="Arial"/>
          <w:iCs/>
          <w:color w:val="4F81BD"/>
          <w:sz w:val="18"/>
          <w:szCs w:val="18"/>
        </w:rPr>
        <w:t>11/1/2018</w:t>
      </w:r>
    </w:p>
    <w:p w14:paraId="503E257E" w14:textId="77777777" w:rsidR="00481822" w:rsidRPr="00257A76" w:rsidRDefault="00481822" w:rsidP="00257A76">
      <w:pPr>
        <w:rPr>
          <w:rFonts w:ascii="Arial" w:hAnsi="Arial" w:cs="Arial"/>
          <w:b/>
          <w:bCs/>
          <w:sz w:val="22"/>
          <w:szCs w:val="22"/>
        </w:rPr>
      </w:pPr>
      <w:r w:rsidRPr="00257A76">
        <w:rPr>
          <w:b/>
          <w:bCs/>
          <w:sz w:val="22"/>
          <w:szCs w:val="22"/>
        </w:rPr>
        <w:br w:type="page"/>
      </w:r>
      <w:r w:rsidRPr="00257A76">
        <w:rPr>
          <w:rFonts w:ascii="Arial" w:hAnsi="Arial" w:cs="Arial"/>
          <w:b/>
          <w:bCs/>
          <w:sz w:val="22"/>
          <w:szCs w:val="22"/>
        </w:rPr>
        <w:lastRenderedPageBreak/>
        <w:t>Terms and Conditions for Outgoing Loans</w:t>
      </w:r>
    </w:p>
    <w:p w14:paraId="27FF5AEB" w14:textId="05406222" w:rsidR="00481822" w:rsidRPr="00257A76" w:rsidRDefault="00481822" w:rsidP="00257A76">
      <w:pPr>
        <w:numPr>
          <w:ilvl w:val="0"/>
          <w:numId w:val="1"/>
        </w:numPr>
        <w:rPr>
          <w:rFonts w:ascii="Arial" w:hAnsi="Arial" w:cs="Arial"/>
          <w:sz w:val="20"/>
          <w:szCs w:val="20"/>
        </w:rPr>
      </w:pPr>
      <w:r w:rsidRPr="00257A76">
        <w:rPr>
          <w:rFonts w:ascii="Arial" w:hAnsi="Arial" w:cs="Arial"/>
          <w:sz w:val="20"/>
          <w:szCs w:val="20"/>
        </w:rPr>
        <w:t xml:space="preserve">The Ohio </w:t>
      </w:r>
      <w:r w:rsidR="00F40FFA" w:rsidRPr="00257A76">
        <w:rPr>
          <w:rFonts w:ascii="Arial" w:hAnsi="Arial" w:cs="Arial"/>
          <w:sz w:val="20"/>
          <w:szCs w:val="20"/>
        </w:rPr>
        <w:t>History Connection (OHC)</w:t>
      </w:r>
      <w:r w:rsidRPr="00257A76">
        <w:rPr>
          <w:rFonts w:ascii="Arial" w:hAnsi="Arial" w:cs="Arial"/>
          <w:sz w:val="20"/>
          <w:szCs w:val="20"/>
        </w:rPr>
        <w:t xml:space="preserve"> lends materials from its collections to institutions or organizations for educational or research purposes.</w:t>
      </w:r>
    </w:p>
    <w:p w14:paraId="224BC6BE" w14:textId="77777777" w:rsidR="00257A76" w:rsidRDefault="00257A76" w:rsidP="00257A76">
      <w:pPr>
        <w:ind w:left="720"/>
        <w:rPr>
          <w:rFonts w:ascii="Arial" w:hAnsi="Arial" w:cs="Arial"/>
          <w:sz w:val="20"/>
          <w:szCs w:val="20"/>
        </w:rPr>
      </w:pPr>
    </w:p>
    <w:p w14:paraId="0A4FA28C" w14:textId="14B942FE" w:rsidR="00481822" w:rsidRPr="00EB4CE6" w:rsidRDefault="00481822" w:rsidP="00EB4CE6">
      <w:pPr>
        <w:ind w:left="360"/>
        <w:rPr>
          <w:rFonts w:ascii="Arial" w:hAnsi="Arial" w:cs="Arial"/>
          <w:b/>
          <w:bCs/>
          <w:sz w:val="20"/>
          <w:szCs w:val="20"/>
        </w:rPr>
      </w:pPr>
      <w:r w:rsidRPr="00EB4CE6">
        <w:rPr>
          <w:rFonts w:ascii="Arial" w:hAnsi="Arial" w:cs="Arial"/>
          <w:b/>
          <w:bCs/>
          <w:sz w:val="20"/>
          <w:szCs w:val="20"/>
        </w:rPr>
        <w:t>Care and Handling</w:t>
      </w:r>
    </w:p>
    <w:p w14:paraId="34F157F2" w14:textId="49F15256" w:rsidR="00481822" w:rsidRPr="00257A76" w:rsidRDefault="00481822" w:rsidP="00257A76">
      <w:pPr>
        <w:numPr>
          <w:ilvl w:val="0"/>
          <w:numId w:val="1"/>
        </w:numPr>
        <w:rPr>
          <w:rFonts w:ascii="Arial" w:hAnsi="Arial" w:cs="Arial"/>
          <w:sz w:val="20"/>
          <w:szCs w:val="20"/>
        </w:rPr>
      </w:pPr>
      <w:r w:rsidRPr="00257A76">
        <w:rPr>
          <w:rFonts w:ascii="Arial" w:hAnsi="Arial" w:cs="Arial"/>
          <w:sz w:val="20"/>
          <w:szCs w:val="20"/>
        </w:rPr>
        <w:t>The borrower shall provide professionally-accepted care and protection for each object. Each object shall remain in the condition in which it was received.</w:t>
      </w:r>
    </w:p>
    <w:p w14:paraId="6ACE9AE6" w14:textId="586D1664" w:rsidR="00F40FFA" w:rsidRPr="00257A76" w:rsidRDefault="00481822" w:rsidP="00257A76">
      <w:pPr>
        <w:numPr>
          <w:ilvl w:val="0"/>
          <w:numId w:val="1"/>
        </w:numPr>
        <w:rPr>
          <w:rFonts w:ascii="Arial" w:hAnsi="Arial" w:cs="Arial"/>
          <w:sz w:val="20"/>
          <w:szCs w:val="20"/>
        </w:rPr>
      </w:pPr>
      <w:r w:rsidRPr="00257A76">
        <w:rPr>
          <w:rFonts w:ascii="Arial" w:hAnsi="Arial" w:cs="Arial"/>
          <w:sz w:val="20"/>
          <w:szCs w:val="20"/>
        </w:rPr>
        <w:t xml:space="preserve">The borrower agrees not to undertake any cleaning, restoration or repair, or to make any alterations to items covered by this agreement without written approval of the </w:t>
      </w:r>
      <w:r w:rsidR="00F40FFA" w:rsidRPr="00257A76">
        <w:rPr>
          <w:rFonts w:ascii="Arial" w:hAnsi="Arial" w:cs="Arial"/>
          <w:sz w:val="20"/>
          <w:szCs w:val="20"/>
        </w:rPr>
        <w:t>Ohio History Connection</w:t>
      </w:r>
    </w:p>
    <w:p w14:paraId="131962CB" w14:textId="6C00DDAE" w:rsidR="00481822" w:rsidRPr="00257A76" w:rsidRDefault="00481822" w:rsidP="00257A76">
      <w:pPr>
        <w:numPr>
          <w:ilvl w:val="0"/>
          <w:numId w:val="1"/>
        </w:numPr>
        <w:rPr>
          <w:rFonts w:ascii="Arial" w:hAnsi="Arial" w:cs="Arial"/>
          <w:sz w:val="20"/>
          <w:szCs w:val="20"/>
        </w:rPr>
      </w:pPr>
      <w:r w:rsidRPr="00257A76">
        <w:rPr>
          <w:rFonts w:ascii="Arial" w:hAnsi="Arial" w:cs="Arial"/>
          <w:sz w:val="20"/>
          <w:szCs w:val="20"/>
        </w:rPr>
        <w:t xml:space="preserve">Ohio </w:t>
      </w:r>
      <w:r w:rsidR="00F40FFA" w:rsidRPr="00257A76">
        <w:rPr>
          <w:rFonts w:ascii="Arial" w:hAnsi="Arial" w:cs="Arial"/>
          <w:sz w:val="20"/>
          <w:szCs w:val="20"/>
        </w:rPr>
        <w:t>Connection</w:t>
      </w:r>
      <w:r w:rsidRPr="00257A76">
        <w:rPr>
          <w:rFonts w:ascii="Arial" w:hAnsi="Arial" w:cs="Arial"/>
          <w:sz w:val="20"/>
          <w:szCs w:val="20"/>
        </w:rPr>
        <w:t xml:space="preserve"> numbers or tags must not be removed.</w:t>
      </w:r>
    </w:p>
    <w:p w14:paraId="7D058D4F" w14:textId="1E42A224" w:rsidR="00481822" w:rsidRPr="00257A76" w:rsidRDefault="00481822" w:rsidP="00257A76">
      <w:pPr>
        <w:numPr>
          <w:ilvl w:val="0"/>
          <w:numId w:val="1"/>
        </w:numPr>
        <w:rPr>
          <w:rFonts w:ascii="Arial" w:hAnsi="Arial" w:cs="Arial"/>
          <w:sz w:val="20"/>
          <w:szCs w:val="20"/>
        </w:rPr>
      </w:pPr>
      <w:r w:rsidRPr="00257A76">
        <w:rPr>
          <w:rFonts w:ascii="Arial" w:hAnsi="Arial" w:cs="Arial"/>
          <w:sz w:val="20"/>
          <w:szCs w:val="20"/>
        </w:rPr>
        <w:t xml:space="preserve">Methods used to mount an object for exhibition purposes must be approved by the Ohio </w:t>
      </w:r>
      <w:r w:rsidR="00F40FFA" w:rsidRPr="00257A76">
        <w:rPr>
          <w:rFonts w:ascii="Arial" w:hAnsi="Arial" w:cs="Arial"/>
          <w:sz w:val="20"/>
          <w:szCs w:val="20"/>
        </w:rPr>
        <w:t>History</w:t>
      </w:r>
      <w:r w:rsidRPr="00257A76">
        <w:rPr>
          <w:rFonts w:ascii="Arial" w:hAnsi="Arial" w:cs="Arial"/>
          <w:sz w:val="20"/>
          <w:szCs w:val="20"/>
        </w:rPr>
        <w:t xml:space="preserve"> </w:t>
      </w:r>
      <w:r w:rsidR="00F40FFA" w:rsidRPr="00257A76">
        <w:rPr>
          <w:rFonts w:ascii="Arial" w:hAnsi="Arial" w:cs="Arial"/>
          <w:sz w:val="20"/>
          <w:szCs w:val="20"/>
        </w:rPr>
        <w:t>Connection</w:t>
      </w:r>
      <w:r w:rsidRPr="00257A76">
        <w:rPr>
          <w:rFonts w:ascii="Arial" w:hAnsi="Arial" w:cs="Arial"/>
          <w:sz w:val="20"/>
          <w:szCs w:val="20"/>
        </w:rPr>
        <w:t>. The Ohio Histor</w:t>
      </w:r>
      <w:r w:rsidR="00F40FFA" w:rsidRPr="00257A76">
        <w:rPr>
          <w:rFonts w:ascii="Arial" w:hAnsi="Arial" w:cs="Arial"/>
          <w:sz w:val="20"/>
          <w:szCs w:val="20"/>
        </w:rPr>
        <w:t>y Connection</w:t>
      </w:r>
      <w:r w:rsidRPr="00257A76">
        <w:rPr>
          <w:rFonts w:ascii="Arial" w:hAnsi="Arial" w:cs="Arial"/>
          <w:sz w:val="20"/>
          <w:szCs w:val="20"/>
        </w:rPr>
        <w:t xml:space="preserve"> reserves the right to give binding instructions to borrowers in these matters.</w:t>
      </w:r>
    </w:p>
    <w:p w14:paraId="1348B3A4" w14:textId="4D61C8B0" w:rsidR="00481822" w:rsidRPr="00257A76" w:rsidRDefault="00F40FFA" w:rsidP="00257A76">
      <w:pPr>
        <w:numPr>
          <w:ilvl w:val="0"/>
          <w:numId w:val="1"/>
        </w:numPr>
        <w:rPr>
          <w:rFonts w:ascii="Arial" w:hAnsi="Arial" w:cs="Arial"/>
          <w:sz w:val="20"/>
          <w:szCs w:val="20"/>
        </w:rPr>
      </w:pPr>
      <w:r w:rsidRPr="00257A76">
        <w:rPr>
          <w:rFonts w:ascii="Arial" w:hAnsi="Arial" w:cs="Arial"/>
          <w:sz w:val="20"/>
          <w:szCs w:val="20"/>
        </w:rPr>
        <w:t>The Ohio History Connection</w:t>
      </w:r>
      <w:r w:rsidR="00481822" w:rsidRPr="00257A76">
        <w:rPr>
          <w:rFonts w:ascii="Arial" w:hAnsi="Arial" w:cs="Arial"/>
          <w:sz w:val="20"/>
          <w:szCs w:val="20"/>
        </w:rPr>
        <w:t xml:space="preserve"> shall specify the method of packing and shipping to and from the borrower. Loan materials must be returned in the same containers and packaging. The Ohio </w:t>
      </w:r>
      <w:r w:rsidRPr="00257A76">
        <w:rPr>
          <w:rFonts w:ascii="Arial" w:hAnsi="Arial" w:cs="Arial"/>
          <w:sz w:val="20"/>
          <w:szCs w:val="20"/>
        </w:rPr>
        <w:t>History Connection</w:t>
      </w:r>
      <w:r w:rsidR="00481822" w:rsidRPr="00257A76">
        <w:rPr>
          <w:rFonts w:ascii="Arial" w:hAnsi="Arial" w:cs="Arial"/>
          <w:sz w:val="20"/>
          <w:szCs w:val="20"/>
        </w:rPr>
        <w:t xml:space="preserve"> reserves the right to give binding instructions to borrowers in these matters.</w:t>
      </w:r>
    </w:p>
    <w:p w14:paraId="6113D614" w14:textId="54B99C80" w:rsidR="00481822" w:rsidRPr="00257A76" w:rsidRDefault="00481822" w:rsidP="00257A76">
      <w:pPr>
        <w:numPr>
          <w:ilvl w:val="0"/>
          <w:numId w:val="1"/>
        </w:numPr>
        <w:rPr>
          <w:rFonts w:ascii="Arial" w:hAnsi="Arial" w:cs="Arial"/>
          <w:sz w:val="20"/>
          <w:szCs w:val="20"/>
        </w:rPr>
      </w:pPr>
      <w:r w:rsidRPr="00257A76">
        <w:rPr>
          <w:rFonts w:ascii="Arial" w:hAnsi="Arial" w:cs="Arial"/>
          <w:sz w:val="20"/>
          <w:szCs w:val="20"/>
        </w:rPr>
        <w:t>All handling, packing and transportation costs incurred during the loan period are the responsibility of the borrowing institution.</w:t>
      </w:r>
    </w:p>
    <w:p w14:paraId="55DEA288" w14:textId="77777777" w:rsidR="00EB4CE6" w:rsidRDefault="00EB4CE6" w:rsidP="00EB4CE6">
      <w:pPr>
        <w:ind w:left="720"/>
        <w:rPr>
          <w:rFonts w:ascii="Arial" w:hAnsi="Arial" w:cs="Arial"/>
          <w:sz w:val="20"/>
          <w:szCs w:val="20"/>
        </w:rPr>
      </w:pPr>
    </w:p>
    <w:p w14:paraId="5108ABC9" w14:textId="6542FC87" w:rsidR="00481822" w:rsidRPr="00EB4CE6" w:rsidRDefault="00481822" w:rsidP="00EB4CE6">
      <w:pPr>
        <w:ind w:left="360"/>
        <w:rPr>
          <w:rFonts w:ascii="Arial" w:hAnsi="Arial" w:cs="Arial"/>
          <w:b/>
          <w:bCs/>
          <w:sz w:val="20"/>
          <w:szCs w:val="20"/>
        </w:rPr>
      </w:pPr>
      <w:r w:rsidRPr="00EB4CE6">
        <w:rPr>
          <w:rFonts w:ascii="Arial" w:hAnsi="Arial" w:cs="Arial"/>
          <w:b/>
          <w:bCs/>
          <w:sz w:val="20"/>
          <w:szCs w:val="20"/>
        </w:rPr>
        <w:t>Insurance</w:t>
      </w:r>
    </w:p>
    <w:p w14:paraId="54B314C9" w14:textId="6FB5BB61" w:rsidR="00481822" w:rsidRPr="00257A76" w:rsidRDefault="00481822" w:rsidP="00257A76">
      <w:pPr>
        <w:numPr>
          <w:ilvl w:val="0"/>
          <w:numId w:val="1"/>
        </w:numPr>
        <w:rPr>
          <w:rFonts w:ascii="Arial" w:hAnsi="Arial" w:cs="Arial"/>
          <w:sz w:val="20"/>
          <w:szCs w:val="20"/>
        </w:rPr>
      </w:pPr>
      <w:r w:rsidRPr="00257A76">
        <w:rPr>
          <w:rFonts w:ascii="Arial" w:hAnsi="Arial" w:cs="Arial"/>
          <w:sz w:val="20"/>
          <w:szCs w:val="20"/>
        </w:rPr>
        <w:t>Each object shall be insured at the borrower's expense against loss, damage and deterioration.</w:t>
      </w:r>
    </w:p>
    <w:p w14:paraId="38C7A4CF" w14:textId="2224D777" w:rsidR="00481822" w:rsidRPr="00257A76" w:rsidRDefault="00481822" w:rsidP="00257A76">
      <w:pPr>
        <w:numPr>
          <w:ilvl w:val="0"/>
          <w:numId w:val="1"/>
        </w:numPr>
        <w:rPr>
          <w:rFonts w:ascii="Arial" w:hAnsi="Arial" w:cs="Arial"/>
          <w:sz w:val="20"/>
          <w:szCs w:val="20"/>
        </w:rPr>
      </w:pPr>
      <w:r w:rsidRPr="00257A76">
        <w:rPr>
          <w:rFonts w:ascii="Arial" w:hAnsi="Arial" w:cs="Arial"/>
          <w:sz w:val="20"/>
          <w:szCs w:val="20"/>
        </w:rPr>
        <w:t>Insurance in the amount of the value determined by the Ohio Histor</w:t>
      </w:r>
      <w:r w:rsidR="00F40FFA" w:rsidRPr="00257A76">
        <w:rPr>
          <w:rFonts w:ascii="Arial" w:hAnsi="Arial" w:cs="Arial"/>
          <w:sz w:val="20"/>
          <w:szCs w:val="20"/>
        </w:rPr>
        <w:t>y Connection</w:t>
      </w:r>
      <w:r w:rsidRPr="00257A76">
        <w:rPr>
          <w:rFonts w:ascii="Arial" w:hAnsi="Arial" w:cs="Arial"/>
          <w:sz w:val="20"/>
          <w:szCs w:val="20"/>
        </w:rPr>
        <w:t xml:space="preserve"> must be carried</w:t>
      </w:r>
      <w:r w:rsidR="00257A76" w:rsidRPr="00257A76">
        <w:rPr>
          <w:rFonts w:ascii="Arial" w:hAnsi="Arial" w:cs="Arial"/>
          <w:sz w:val="20"/>
          <w:szCs w:val="20"/>
        </w:rPr>
        <w:t xml:space="preserve"> </w:t>
      </w:r>
      <w:r w:rsidRPr="00257A76">
        <w:rPr>
          <w:rFonts w:ascii="Arial" w:hAnsi="Arial" w:cs="Arial"/>
          <w:sz w:val="20"/>
          <w:szCs w:val="20"/>
        </w:rPr>
        <w:t>in force from the time the objects are removed from the Society until the objects are returned in satisfactory condition. This must be an all-risk, wall-to-wall policy subject to standard exclusions. The borrower may elect to 1) insure the loan under the borrower's policy, or 2) in the</w:t>
      </w:r>
      <w:r w:rsidR="00257A76" w:rsidRPr="00257A76">
        <w:rPr>
          <w:rFonts w:ascii="Arial" w:hAnsi="Arial" w:cs="Arial"/>
          <w:sz w:val="20"/>
          <w:szCs w:val="20"/>
        </w:rPr>
        <w:t xml:space="preserve"> </w:t>
      </w:r>
      <w:r w:rsidRPr="00257A76">
        <w:rPr>
          <w:rFonts w:ascii="Arial" w:hAnsi="Arial" w:cs="Arial"/>
          <w:sz w:val="20"/>
          <w:szCs w:val="20"/>
        </w:rPr>
        <w:t>case in which the total value of the loan is less than $1,000, the borrower may agree to assume</w:t>
      </w:r>
      <w:r w:rsidR="00257A76" w:rsidRPr="00257A76">
        <w:rPr>
          <w:rFonts w:ascii="Arial" w:hAnsi="Arial" w:cs="Arial"/>
          <w:sz w:val="20"/>
          <w:szCs w:val="20"/>
        </w:rPr>
        <w:t xml:space="preserve"> </w:t>
      </w:r>
      <w:r w:rsidRPr="00257A76">
        <w:rPr>
          <w:rFonts w:ascii="Arial" w:hAnsi="Arial" w:cs="Arial"/>
          <w:sz w:val="20"/>
          <w:szCs w:val="20"/>
        </w:rPr>
        <w:t>liability for loss or damage. Either a certificate of insurance or a letter stating the borrower's intention to be self-insured must be on file in the Registrar's Office prior to the shipping date.</w:t>
      </w:r>
    </w:p>
    <w:p w14:paraId="01304111" w14:textId="508ADAD4" w:rsidR="00481822" w:rsidRPr="00257A76" w:rsidRDefault="00481822" w:rsidP="00257A76">
      <w:pPr>
        <w:numPr>
          <w:ilvl w:val="0"/>
          <w:numId w:val="1"/>
        </w:numPr>
        <w:rPr>
          <w:rFonts w:ascii="Arial" w:hAnsi="Arial" w:cs="Arial"/>
          <w:sz w:val="20"/>
          <w:szCs w:val="20"/>
        </w:rPr>
      </w:pPr>
      <w:r w:rsidRPr="00257A76">
        <w:rPr>
          <w:rFonts w:ascii="Arial" w:hAnsi="Arial" w:cs="Arial"/>
          <w:sz w:val="20"/>
          <w:szCs w:val="20"/>
        </w:rPr>
        <w:t xml:space="preserve">The borrower agrees to compensate and reimburse the Ohio </w:t>
      </w:r>
      <w:r w:rsidR="00F40FFA" w:rsidRPr="00257A76">
        <w:rPr>
          <w:rFonts w:ascii="Arial" w:hAnsi="Arial" w:cs="Arial"/>
          <w:sz w:val="20"/>
          <w:szCs w:val="20"/>
        </w:rPr>
        <w:t>History Connection</w:t>
      </w:r>
      <w:r w:rsidRPr="00257A76">
        <w:rPr>
          <w:rFonts w:ascii="Arial" w:hAnsi="Arial" w:cs="Arial"/>
          <w:sz w:val="20"/>
          <w:szCs w:val="20"/>
        </w:rPr>
        <w:t xml:space="preserve"> for all direct and</w:t>
      </w:r>
      <w:r w:rsidR="00257A76" w:rsidRPr="00257A76">
        <w:rPr>
          <w:rFonts w:ascii="Arial" w:hAnsi="Arial" w:cs="Arial"/>
          <w:sz w:val="20"/>
          <w:szCs w:val="20"/>
        </w:rPr>
        <w:t xml:space="preserve"> </w:t>
      </w:r>
      <w:r w:rsidRPr="00257A76">
        <w:rPr>
          <w:rFonts w:ascii="Arial" w:hAnsi="Arial" w:cs="Arial"/>
          <w:sz w:val="20"/>
          <w:szCs w:val="20"/>
        </w:rPr>
        <w:t>indirect costs attendant to the repair, restoration, replacement or recovery of the above-described material in the event of its loss, theft, damage or destruction while in the possession of the borrower.</w:t>
      </w:r>
    </w:p>
    <w:p w14:paraId="0B12D1EB" w14:textId="77777777" w:rsidR="00EB4CE6" w:rsidRDefault="00EB4CE6" w:rsidP="00EB4CE6">
      <w:pPr>
        <w:ind w:left="720"/>
        <w:rPr>
          <w:rFonts w:ascii="Arial" w:hAnsi="Arial" w:cs="Arial"/>
          <w:sz w:val="20"/>
          <w:szCs w:val="20"/>
        </w:rPr>
      </w:pPr>
    </w:p>
    <w:p w14:paraId="333CDE27" w14:textId="590E0CED" w:rsidR="00481822" w:rsidRPr="00EB4CE6" w:rsidRDefault="00481822" w:rsidP="00EB4CE6">
      <w:pPr>
        <w:ind w:left="360"/>
        <w:rPr>
          <w:rFonts w:ascii="Arial" w:hAnsi="Arial" w:cs="Arial"/>
          <w:b/>
          <w:bCs/>
          <w:sz w:val="20"/>
          <w:szCs w:val="20"/>
        </w:rPr>
      </w:pPr>
      <w:r w:rsidRPr="00EB4CE6">
        <w:rPr>
          <w:rFonts w:ascii="Arial" w:hAnsi="Arial" w:cs="Arial"/>
          <w:b/>
          <w:bCs/>
          <w:sz w:val="20"/>
          <w:szCs w:val="20"/>
        </w:rPr>
        <w:t>Photography and Credit</w:t>
      </w:r>
    </w:p>
    <w:p w14:paraId="5814831A" w14:textId="05C9DA7D" w:rsidR="00481822" w:rsidRPr="00257A76" w:rsidRDefault="00481822" w:rsidP="00257A76">
      <w:pPr>
        <w:numPr>
          <w:ilvl w:val="0"/>
          <w:numId w:val="1"/>
        </w:numPr>
        <w:rPr>
          <w:rFonts w:ascii="Arial" w:hAnsi="Arial" w:cs="Arial"/>
          <w:sz w:val="20"/>
          <w:szCs w:val="20"/>
        </w:rPr>
      </w:pPr>
      <w:r w:rsidRPr="00257A76">
        <w:rPr>
          <w:rFonts w:ascii="Arial" w:hAnsi="Arial" w:cs="Arial"/>
          <w:sz w:val="20"/>
          <w:szCs w:val="20"/>
        </w:rPr>
        <w:t xml:space="preserve">The borrower may photograph the objects only for record and publicity purposes related to this exhibit. Written permission must be obtained from the Ohio </w:t>
      </w:r>
      <w:r w:rsidR="00F40FFA" w:rsidRPr="00257A76">
        <w:rPr>
          <w:rFonts w:ascii="Arial" w:hAnsi="Arial" w:cs="Arial"/>
          <w:sz w:val="20"/>
          <w:szCs w:val="20"/>
        </w:rPr>
        <w:t>Histor</w:t>
      </w:r>
      <w:r w:rsidRPr="00257A76">
        <w:rPr>
          <w:rFonts w:ascii="Arial" w:hAnsi="Arial" w:cs="Arial"/>
          <w:sz w:val="20"/>
          <w:szCs w:val="20"/>
        </w:rPr>
        <w:t>y</w:t>
      </w:r>
      <w:r w:rsidR="00F40FFA" w:rsidRPr="00257A76">
        <w:rPr>
          <w:rFonts w:ascii="Arial" w:hAnsi="Arial" w:cs="Arial"/>
          <w:sz w:val="20"/>
          <w:szCs w:val="20"/>
        </w:rPr>
        <w:t xml:space="preserve"> Connection</w:t>
      </w:r>
      <w:r w:rsidRPr="00257A76">
        <w:rPr>
          <w:rFonts w:ascii="Arial" w:hAnsi="Arial" w:cs="Arial"/>
          <w:sz w:val="20"/>
          <w:szCs w:val="20"/>
        </w:rPr>
        <w:t xml:space="preserve"> for all other uses and types of reproductions.</w:t>
      </w:r>
    </w:p>
    <w:p w14:paraId="313D5F1A" w14:textId="4DDE9A02" w:rsidR="00481822" w:rsidRPr="00257A76" w:rsidRDefault="00481822" w:rsidP="00257A76">
      <w:pPr>
        <w:numPr>
          <w:ilvl w:val="0"/>
          <w:numId w:val="1"/>
        </w:numPr>
        <w:rPr>
          <w:rFonts w:ascii="Arial" w:hAnsi="Arial" w:cs="Arial"/>
          <w:sz w:val="20"/>
          <w:szCs w:val="20"/>
        </w:rPr>
      </w:pPr>
      <w:r w:rsidRPr="00257A76">
        <w:rPr>
          <w:rFonts w:ascii="Arial" w:hAnsi="Arial" w:cs="Arial"/>
          <w:sz w:val="20"/>
          <w:szCs w:val="20"/>
        </w:rPr>
        <w:t xml:space="preserve">In exhibit labels, catalogues and press releases and all other appropriate situations, the Ohio </w:t>
      </w:r>
      <w:r w:rsidR="00F40FFA" w:rsidRPr="00257A76">
        <w:rPr>
          <w:rFonts w:ascii="Arial" w:hAnsi="Arial" w:cs="Arial"/>
          <w:sz w:val="20"/>
          <w:szCs w:val="20"/>
        </w:rPr>
        <w:t xml:space="preserve">History Connection </w:t>
      </w:r>
      <w:r w:rsidRPr="00257A76">
        <w:rPr>
          <w:rFonts w:ascii="Arial" w:hAnsi="Arial" w:cs="Arial"/>
          <w:sz w:val="20"/>
          <w:szCs w:val="20"/>
        </w:rPr>
        <w:t>is to be credited as lender. Credit shall include the donor's name if specifically requested.</w:t>
      </w:r>
    </w:p>
    <w:p w14:paraId="41956D56" w14:textId="65304B66" w:rsidR="00481822" w:rsidRPr="00257A76" w:rsidRDefault="00481822" w:rsidP="00257A76">
      <w:pPr>
        <w:numPr>
          <w:ilvl w:val="0"/>
          <w:numId w:val="1"/>
        </w:numPr>
        <w:rPr>
          <w:rFonts w:ascii="Arial" w:hAnsi="Arial" w:cs="Arial"/>
          <w:sz w:val="20"/>
          <w:szCs w:val="20"/>
        </w:rPr>
      </w:pPr>
      <w:r w:rsidRPr="00257A76">
        <w:rPr>
          <w:rFonts w:ascii="Arial" w:hAnsi="Arial" w:cs="Arial"/>
          <w:sz w:val="20"/>
          <w:szCs w:val="20"/>
        </w:rPr>
        <w:t>Borrower agrees to display an exhibit label whenever there is not other means of crediting the Ohio Historical Society as the lender.</w:t>
      </w:r>
    </w:p>
    <w:p w14:paraId="672981F9" w14:textId="0D426B83" w:rsidR="00481822" w:rsidRPr="00257A76" w:rsidRDefault="00481822" w:rsidP="00257A76">
      <w:pPr>
        <w:numPr>
          <w:ilvl w:val="0"/>
          <w:numId w:val="1"/>
        </w:numPr>
        <w:rPr>
          <w:rFonts w:ascii="Arial" w:hAnsi="Arial" w:cs="Arial"/>
          <w:sz w:val="20"/>
          <w:szCs w:val="20"/>
        </w:rPr>
      </w:pPr>
      <w:r w:rsidRPr="00257A76">
        <w:rPr>
          <w:rFonts w:ascii="Arial" w:hAnsi="Arial" w:cs="Arial"/>
          <w:sz w:val="20"/>
          <w:szCs w:val="20"/>
        </w:rPr>
        <w:t xml:space="preserve">Information about the object(s) used for labels, catalogs or for any other purpose shall conform to data furnished by the Ohio </w:t>
      </w:r>
      <w:r w:rsidR="00F40FFA" w:rsidRPr="00257A76">
        <w:rPr>
          <w:rFonts w:ascii="Arial" w:hAnsi="Arial" w:cs="Arial"/>
          <w:sz w:val="20"/>
          <w:szCs w:val="20"/>
        </w:rPr>
        <w:t>History Connection</w:t>
      </w:r>
      <w:r w:rsidRPr="00257A76">
        <w:rPr>
          <w:rFonts w:ascii="Arial" w:hAnsi="Arial" w:cs="Arial"/>
          <w:sz w:val="20"/>
          <w:szCs w:val="20"/>
        </w:rPr>
        <w:t>.</w:t>
      </w:r>
    </w:p>
    <w:p w14:paraId="1D786425" w14:textId="77777777" w:rsidR="00EB4CE6" w:rsidRDefault="00EB4CE6" w:rsidP="00EB4CE6">
      <w:pPr>
        <w:ind w:left="720"/>
        <w:rPr>
          <w:rFonts w:ascii="Arial" w:hAnsi="Arial" w:cs="Arial"/>
          <w:sz w:val="20"/>
          <w:szCs w:val="20"/>
        </w:rPr>
      </w:pPr>
    </w:p>
    <w:p w14:paraId="3E6C1B14" w14:textId="327DC196" w:rsidR="00481822" w:rsidRPr="00EB4CE6" w:rsidRDefault="00481822" w:rsidP="00EB4CE6">
      <w:pPr>
        <w:ind w:left="360"/>
        <w:rPr>
          <w:rFonts w:ascii="Arial" w:hAnsi="Arial" w:cs="Arial"/>
          <w:b/>
          <w:bCs/>
          <w:sz w:val="20"/>
          <w:szCs w:val="20"/>
        </w:rPr>
      </w:pPr>
      <w:r w:rsidRPr="00EB4CE6">
        <w:rPr>
          <w:rFonts w:ascii="Arial" w:hAnsi="Arial" w:cs="Arial"/>
          <w:b/>
          <w:bCs/>
          <w:sz w:val="20"/>
          <w:szCs w:val="20"/>
        </w:rPr>
        <w:t>Loan Period</w:t>
      </w:r>
    </w:p>
    <w:p w14:paraId="54579E23" w14:textId="48233CE8" w:rsidR="00481822" w:rsidRPr="00257A76" w:rsidRDefault="00481822" w:rsidP="00257A76">
      <w:pPr>
        <w:numPr>
          <w:ilvl w:val="0"/>
          <w:numId w:val="1"/>
        </w:numPr>
        <w:rPr>
          <w:rFonts w:ascii="Arial" w:hAnsi="Arial" w:cs="Arial"/>
          <w:sz w:val="20"/>
          <w:szCs w:val="20"/>
        </w:rPr>
      </w:pPr>
      <w:r w:rsidRPr="00257A76">
        <w:rPr>
          <w:rFonts w:ascii="Arial" w:hAnsi="Arial" w:cs="Arial"/>
          <w:sz w:val="20"/>
          <w:szCs w:val="20"/>
        </w:rPr>
        <w:t>Loan periods shall not exceed one year.</w:t>
      </w:r>
    </w:p>
    <w:p w14:paraId="12D3F12A" w14:textId="4F029E3F" w:rsidR="00481822" w:rsidRPr="00257A76" w:rsidRDefault="00481822" w:rsidP="00257A76">
      <w:pPr>
        <w:numPr>
          <w:ilvl w:val="0"/>
          <w:numId w:val="1"/>
        </w:numPr>
        <w:rPr>
          <w:rFonts w:ascii="Arial" w:hAnsi="Arial" w:cs="Arial"/>
          <w:sz w:val="20"/>
          <w:szCs w:val="20"/>
        </w:rPr>
      </w:pPr>
      <w:r w:rsidRPr="00257A76">
        <w:rPr>
          <w:rFonts w:ascii="Arial" w:hAnsi="Arial" w:cs="Arial"/>
          <w:sz w:val="20"/>
          <w:szCs w:val="20"/>
        </w:rPr>
        <w:t xml:space="preserve">This loan agreement may be extended for an additional period upon mutual agreement of both parties. Request for an extension must be made at least six weeks prior to the end of this </w:t>
      </w:r>
      <w:r w:rsidR="00EB4CE6">
        <w:rPr>
          <w:rFonts w:ascii="Arial" w:hAnsi="Arial" w:cs="Arial"/>
          <w:sz w:val="20"/>
          <w:szCs w:val="20"/>
        </w:rPr>
        <w:t>a</w:t>
      </w:r>
      <w:r w:rsidRPr="00257A76">
        <w:rPr>
          <w:rFonts w:ascii="Arial" w:hAnsi="Arial" w:cs="Arial"/>
          <w:sz w:val="20"/>
          <w:szCs w:val="20"/>
        </w:rPr>
        <w:t>greement.</w:t>
      </w:r>
    </w:p>
    <w:p w14:paraId="52328750" w14:textId="7465C633" w:rsidR="00481822" w:rsidRPr="00257A76" w:rsidRDefault="00481822" w:rsidP="00257A76">
      <w:pPr>
        <w:numPr>
          <w:ilvl w:val="0"/>
          <w:numId w:val="1"/>
        </w:numPr>
        <w:rPr>
          <w:rFonts w:ascii="Arial" w:hAnsi="Arial" w:cs="Arial"/>
          <w:sz w:val="20"/>
          <w:szCs w:val="20"/>
        </w:rPr>
      </w:pPr>
      <w:r w:rsidRPr="00257A76">
        <w:rPr>
          <w:rFonts w:ascii="Arial" w:hAnsi="Arial" w:cs="Arial"/>
          <w:sz w:val="20"/>
          <w:szCs w:val="20"/>
        </w:rPr>
        <w:t xml:space="preserve">The Ohio </w:t>
      </w:r>
      <w:r w:rsidR="00F40FFA" w:rsidRPr="00257A76">
        <w:rPr>
          <w:rFonts w:ascii="Arial" w:hAnsi="Arial" w:cs="Arial"/>
          <w:sz w:val="20"/>
          <w:szCs w:val="20"/>
        </w:rPr>
        <w:t>History Connection</w:t>
      </w:r>
      <w:r w:rsidRPr="00257A76">
        <w:rPr>
          <w:rFonts w:ascii="Arial" w:hAnsi="Arial" w:cs="Arial"/>
          <w:sz w:val="20"/>
          <w:szCs w:val="20"/>
        </w:rPr>
        <w:t xml:space="preserve"> reserves the right to revoke this agreement and recall any object for</w:t>
      </w:r>
      <w:r w:rsidR="00257A76" w:rsidRPr="00257A76">
        <w:rPr>
          <w:rFonts w:ascii="Arial" w:hAnsi="Arial" w:cs="Arial"/>
          <w:sz w:val="20"/>
          <w:szCs w:val="20"/>
        </w:rPr>
        <w:t xml:space="preserve"> </w:t>
      </w:r>
      <w:r w:rsidRPr="00257A76">
        <w:rPr>
          <w:rFonts w:ascii="Arial" w:hAnsi="Arial" w:cs="Arial"/>
          <w:sz w:val="20"/>
          <w:szCs w:val="20"/>
        </w:rPr>
        <w:t xml:space="preserve">its own purpose upon thirty (30) </w:t>
      </w:r>
      <w:r w:rsidR="00F40FFA" w:rsidRPr="00257A76">
        <w:rPr>
          <w:rFonts w:ascii="Arial" w:hAnsi="Arial" w:cs="Arial"/>
          <w:sz w:val="20"/>
          <w:szCs w:val="20"/>
        </w:rPr>
        <w:t>days’ notice</w:t>
      </w:r>
      <w:r w:rsidRPr="00257A76">
        <w:rPr>
          <w:rFonts w:ascii="Arial" w:hAnsi="Arial" w:cs="Arial"/>
          <w:sz w:val="20"/>
          <w:szCs w:val="20"/>
        </w:rPr>
        <w:t xml:space="preserve"> of the borrower.</w:t>
      </w:r>
    </w:p>
    <w:p w14:paraId="03C2B9AB" w14:textId="2F4C7DE5" w:rsidR="00481822" w:rsidRPr="00257A76" w:rsidRDefault="00481822" w:rsidP="00257A76">
      <w:pPr>
        <w:numPr>
          <w:ilvl w:val="0"/>
          <w:numId w:val="1"/>
        </w:numPr>
        <w:rPr>
          <w:rFonts w:ascii="Arial" w:hAnsi="Arial" w:cs="Arial"/>
          <w:sz w:val="20"/>
          <w:szCs w:val="20"/>
        </w:rPr>
      </w:pPr>
      <w:r w:rsidRPr="00257A76">
        <w:rPr>
          <w:rFonts w:ascii="Arial" w:hAnsi="Arial" w:cs="Arial"/>
          <w:sz w:val="20"/>
          <w:szCs w:val="20"/>
        </w:rPr>
        <w:t xml:space="preserve">In the event that the borrower fails to return loaned objects, the borrower shall reimburse the </w:t>
      </w:r>
      <w:r w:rsidR="00F40FFA" w:rsidRPr="00257A76">
        <w:rPr>
          <w:rFonts w:ascii="Arial" w:hAnsi="Arial" w:cs="Arial"/>
          <w:sz w:val="20"/>
          <w:szCs w:val="20"/>
        </w:rPr>
        <w:t>Ohio History Connection</w:t>
      </w:r>
      <w:r w:rsidRPr="00257A76">
        <w:rPr>
          <w:rFonts w:ascii="Arial" w:hAnsi="Arial" w:cs="Arial"/>
          <w:sz w:val="20"/>
          <w:szCs w:val="20"/>
        </w:rPr>
        <w:t xml:space="preserve"> for all expenses incurred by </w:t>
      </w:r>
      <w:r w:rsidR="00F40FFA" w:rsidRPr="00257A76">
        <w:rPr>
          <w:rFonts w:ascii="Arial" w:hAnsi="Arial" w:cs="Arial"/>
          <w:sz w:val="20"/>
          <w:szCs w:val="20"/>
        </w:rPr>
        <w:t>OHC</w:t>
      </w:r>
      <w:r w:rsidRPr="00257A76">
        <w:rPr>
          <w:rFonts w:ascii="Arial" w:hAnsi="Arial" w:cs="Arial"/>
          <w:sz w:val="20"/>
          <w:szCs w:val="20"/>
        </w:rPr>
        <w:t xml:space="preserve"> to recover possession of such objects.</w:t>
      </w:r>
    </w:p>
    <w:p w14:paraId="60597989" w14:textId="77777777" w:rsidR="00481822" w:rsidRDefault="00481822">
      <w:pPr>
        <w:widowControl w:val="0"/>
        <w:tabs>
          <w:tab w:val="right" w:pos="10065"/>
        </w:tabs>
        <w:autoSpaceDE w:val="0"/>
        <w:autoSpaceDN w:val="0"/>
        <w:adjustRightInd w:val="0"/>
        <w:rPr>
          <w:rFonts w:ascii="Arial" w:hAnsi="Arial" w:cs="Arial"/>
          <w:color w:val="000000"/>
          <w:sz w:val="21"/>
          <w:szCs w:val="21"/>
        </w:rPr>
      </w:pPr>
      <w:r>
        <w:rPr>
          <w:rFonts w:ascii="Arial" w:hAnsi="Arial"/>
        </w:rPr>
        <w:tab/>
      </w:r>
      <w:r>
        <w:rPr>
          <w:rFonts w:ascii="Arial" w:hAnsi="Arial" w:cs="Arial"/>
          <w:color w:val="000000"/>
          <w:sz w:val="16"/>
          <w:szCs w:val="16"/>
        </w:rPr>
        <w:t>rev. 2003</w:t>
      </w:r>
    </w:p>
    <w:sectPr w:rsidR="00481822" w:rsidSect="00D16312">
      <w:pgSz w:w="12240" w:h="15840" w:code="1"/>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6426B"/>
    <w:multiLevelType w:val="hybridMultilevel"/>
    <w:tmpl w:val="9DBEF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6DEB"/>
    <w:rsid w:val="00075DF3"/>
    <w:rsid w:val="00257A76"/>
    <w:rsid w:val="0027262E"/>
    <w:rsid w:val="003817E7"/>
    <w:rsid w:val="00481822"/>
    <w:rsid w:val="00484AAE"/>
    <w:rsid w:val="004F7BB3"/>
    <w:rsid w:val="005358E3"/>
    <w:rsid w:val="00783536"/>
    <w:rsid w:val="008778AA"/>
    <w:rsid w:val="00954D4A"/>
    <w:rsid w:val="00966C40"/>
    <w:rsid w:val="00967F58"/>
    <w:rsid w:val="009A7EE2"/>
    <w:rsid w:val="00A21708"/>
    <w:rsid w:val="00A40B1B"/>
    <w:rsid w:val="00B0108C"/>
    <w:rsid w:val="00C2346D"/>
    <w:rsid w:val="00D16312"/>
    <w:rsid w:val="00DB7C40"/>
    <w:rsid w:val="00E66DEB"/>
    <w:rsid w:val="00E85914"/>
    <w:rsid w:val="00EB4CE6"/>
    <w:rsid w:val="00F40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13BFD025"/>
  <w14:defaultImageDpi w14:val="0"/>
  <w15:docId w15:val="{B1AC802C-FB68-4EC5-BAC4-A2488751A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66DE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40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Poling</dc:creator>
  <cp:keywords/>
  <dc:description/>
  <cp:lastModifiedBy>Megan Forbes</cp:lastModifiedBy>
  <cp:revision>2</cp:revision>
  <cp:lastPrinted>2010-11-08T21:08:00Z</cp:lastPrinted>
  <dcterms:created xsi:type="dcterms:W3CDTF">2019-07-03T14:06:00Z</dcterms:created>
  <dcterms:modified xsi:type="dcterms:W3CDTF">2019-07-03T14:06:00Z</dcterms:modified>
</cp:coreProperties>
</file>